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81F" w:rsidRDefault="007E56F7" w:rsidP="00F5081F">
      <w:pPr>
        <w:jc w:val="both"/>
        <w:rPr>
          <w:rFonts w:ascii="Arial" w:hAnsi="Arial" w:cs="Arial"/>
          <w:b/>
          <w:bCs/>
          <w:spacing w:val="1"/>
          <w:sz w:val="22"/>
          <w:szCs w:val="21"/>
        </w:rPr>
      </w:pPr>
      <w:r>
        <w:rPr>
          <w:rFonts w:ascii="Arial" w:hAnsi="Arial" w:cs="Arial"/>
          <w:b/>
          <w:bCs/>
          <w:spacing w:val="1"/>
          <w:sz w:val="22"/>
          <w:szCs w:val="21"/>
        </w:rPr>
        <w:t>Hinweise zur e</w:t>
      </w:r>
      <w:r w:rsidR="00F5081F">
        <w:rPr>
          <w:rFonts w:ascii="Arial" w:hAnsi="Arial" w:cs="Arial"/>
          <w:b/>
          <w:bCs/>
          <w:spacing w:val="1"/>
          <w:sz w:val="22"/>
          <w:szCs w:val="21"/>
        </w:rPr>
        <w:t>lektronische</w:t>
      </w:r>
      <w:r>
        <w:rPr>
          <w:rFonts w:ascii="Arial" w:hAnsi="Arial" w:cs="Arial"/>
          <w:b/>
          <w:bCs/>
          <w:spacing w:val="1"/>
          <w:sz w:val="22"/>
          <w:szCs w:val="21"/>
        </w:rPr>
        <w:t>n</w:t>
      </w:r>
      <w:r w:rsidR="00F5081F">
        <w:rPr>
          <w:rFonts w:ascii="Arial" w:hAnsi="Arial" w:cs="Arial"/>
          <w:b/>
          <w:bCs/>
          <w:spacing w:val="1"/>
          <w:sz w:val="22"/>
          <w:szCs w:val="21"/>
        </w:rPr>
        <w:t xml:space="preserve"> Off</w:t>
      </w:r>
      <w:r>
        <w:rPr>
          <w:rFonts w:ascii="Arial" w:hAnsi="Arial" w:cs="Arial"/>
          <w:b/>
          <w:bCs/>
          <w:spacing w:val="1"/>
          <w:sz w:val="22"/>
          <w:szCs w:val="21"/>
        </w:rPr>
        <w:t xml:space="preserve">enlegung von Jahresabschlüssen </w:t>
      </w:r>
      <w:r w:rsidR="00F5081F">
        <w:rPr>
          <w:rFonts w:ascii="Arial" w:hAnsi="Arial" w:cs="Arial"/>
          <w:b/>
          <w:bCs/>
          <w:spacing w:val="1"/>
          <w:sz w:val="22"/>
          <w:szCs w:val="21"/>
        </w:rPr>
        <w:t xml:space="preserve">im elektronischen Bundesanzeiger </w:t>
      </w:r>
    </w:p>
    <w:p w:rsidR="00A22580" w:rsidRDefault="00A22580" w:rsidP="00A22580">
      <w:pPr>
        <w:jc w:val="center"/>
        <w:rPr>
          <w:rFonts w:ascii="Arial" w:hAnsi="Arial" w:cs="Arial"/>
          <w:spacing w:val="4"/>
          <w:sz w:val="22"/>
          <w:szCs w:val="21"/>
        </w:rPr>
      </w:pPr>
      <w:r>
        <w:rPr>
          <w:rFonts w:ascii="Arial" w:hAnsi="Arial" w:cs="Arial"/>
          <w:b/>
          <w:bCs/>
          <w:spacing w:val="1"/>
          <w:sz w:val="22"/>
          <w:szCs w:val="21"/>
        </w:rPr>
        <w:t xml:space="preserve">Stand </w:t>
      </w:r>
      <w:r w:rsidR="00D73DC2">
        <w:rPr>
          <w:rFonts w:ascii="Arial" w:hAnsi="Arial" w:cs="Arial"/>
          <w:b/>
          <w:bCs/>
          <w:spacing w:val="1"/>
          <w:sz w:val="22"/>
          <w:szCs w:val="21"/>
        </w:rPr>
        <w:t>Mai 2017</w:t>
      </w:r>
    </w:p>
    <w:p w:rsidR="00F5081F" w:rsidRDefault="00F5081F" w:rsidP="00F5081F">
      <w:pPr>
        <w:jc w:val="both"/>
        <w:rPr>
          <w:rFonts w:ascii="Arial" w:hAnsi="Arial" w:cs="Arial"/>
          <w:spacing w:val="4"/>
          <w:sz w:val="22"/>
          <w:szCs w:val="21"/>
        </w:rPr>
      </w:pPr>
    </w:p>
    <w:p w:rsidR="00201D67" w:rsidRDefault="00201D67" w:rsidP="00F5081F">
      <w:pPr>
        <w:jc w:val="both"/>
        <w:rPr>
          <w:rFonts w:ascii="Arial" w:hAnsi="Arial" w:cs="Arial"/>
          <w:spacing w:val="3"/>
          <w:sz w:val="22"/>
          <w:szCs w:val="21"/>
        </w:rPr>
      </w:pPr>
      <w:r>
        <w:rPr>
          <w:rFonts w:ascii="Arial" w:hAnsi="Arial" w:cs="Arial"/>
          <w:spacing w:val="4"/>
          <w:sz w:val="22"/>
          <w:szCs w:val="21"/>
        </w:rPr>
        <w:t xml:space="preserve">Jahresabschlüsse </w:t>
      </w:r>
      <w:r w:rsidR="00661465">
        <w:rPr>
          <w:rFonts w:ascii="Arial" w:hAnsi="Arial" w:cs="Arial"/>
          <w:spacing w:val="4"/>
          <w:sz w:val="22"/>
          <w:szCs w:val="21"/>
        </w:rPr>
        <w:t xml:space="preserve">sind </w:t>
      </w:r>
      <w:r>
        <w:rPr>
          <w:rFonts w:ascii="Arial" w:hAnsi="Arial" w:cs="Arial"/>
          <w:spacing w:val="4"/>
          <w:sz w:val="22"/>
          <w:szCs w:val="21"/>
        </w:rPr>
        <w:t>über den elektronischen Bundesanzeiger (</w:t>
      </w:r>
      <w:proofErr w:type="spellStart"/>
      <w:r>
        <w:rPr>
          <w:rFonts w:ascii="Arial" w:hAnsi="Arial" w:cs="Arial"/>
          <w:spacing w:val="4"/>
          <w:sz w:val="22"/>
          <w:szCs w:val="21"/>
        </w:rPr>
        <w:t>eBundesanzeiger</w:t>
      </w:r>
      <w:proofErr w:type="spellEnd"/>
      <w:r>
        <w:rPr>
          <w:rFonts w:ascii="Arial" w:hAnsi="Arial" w:cs="Arial"/>
          <w:spacing w:val="4"/>
          <w:sz w:val="22"/>
          <w:szCs w:val="21"/>
        </w:rPr>
        <w:t xml:space="preserve">) offen zu legen. </w:t>
      </w:r>
      <w:r w:rsidR="00F5081F">
        <w:rPr>
          <w:rFonts w:ascii="Arial" w:hAnsi="Arial" w:cs="Arial"/>
          <w:spacing w:val="3"/>
          <w:sz w:val="22"/>
          <w:szCs w:val="21"/>
        </w:rPr>
        <w:t xml:space="preserve">Der </w:t>
      </w:r>
      <w:proofErr w:type="spellStart"/>
      <w:r w:rsidR="00F5081F">
        <w:rPr>
          <w:rFonts w:ascii="Arial" w:hAnsi="Arial" w:cs="Arial"/>
          <w:spacing w:val="3"/>
          <w:sz w:val="22"/>
          <w:szCs w:val="21"/>
        </w:rPr>
        <w:t>eBundesanzeiger</w:t>
      </w:r>
      <w:proofErr w:type="spellEnd"/>
      <w:r w:rsidR="00F5081F">
        <w:rPr>
          <w:rFonts w:ascii="Arial" w:hAnsi="Arial" w:cs="Arial"/>
          <w:spacing w:val="3"/>
          <w:sz w:val="22"/>
          <w:szCs w:val="21"/>
        </w:rPr>
        <w:t xml:space="preserve"> leitet die entsprechenden Daten automatisch an das elektronische Unternehmensregister weiter. </w:t>
      </w:r>
    </w:p>
    <w:p w:rsidR="00201D67" w:rsidRDefault="00201D67" w:rsidP="00F5081F">
      <w:pPr>
        <w:jc w:val="both"/>
        <w:rPr>
          <w:rFonts w:ascii="Arial" w:hAnsi="Arial" w:cs="Arial"/>
          <w:spacing w:val="3"/>
          <w:sz w:val="22"/>
          <w:szCs w:val="21"/>
        </w:rPr>
      </w:pPr>
    </w:p>
    <w:p w:rsidR="00F5081F" w:rsidRDefault="00F5081F" w:rsidP="00F5081F">
      <w:pPr>
        <w:pStyle w:val="berschrift1"/>
        <w:rPr>
          <w:spacing w:val="5"/>
        </w:rPr>
      </w:pPr>
      <w:r>
        <w:rPr>
          <w:spacing w:val="5"/>
        </w:rPr>
        <w:t xml:space="preserve">Zwingend offen zu legende Jahresabschlussunterlagen sind bei: </w:t>
      </w:r>
    </w:p>
    <w:p w:rsidR="009C3CC1" w:rsidRDefault="009C3CC1" w:rsidP="009C3CC1">
      <w:pPr>
        <w:jc w:val="both"/>
        <w:rPr>
          <w:rFonts w:ascii="Arial" w:hAnsi="Arial" w:cs="Arial"/>
          <w:b/>
          <w:bCs/>
          <w:spacing w:val="1"/>
          <w:sz w:val="22"/>
          <w:szCs w:val="17"/>
        </w:rPr>
      </w:pPr>
    </w:p>
    <w:p w:rsidR="009C3CC1" w:rsidRDefault="009C3CC1" w:rsidP="009C3CC1">
      <w:pPr>
        <w:jc w:val="both"/>
        <w:rPr>
          <w:rFonts w:ascii="Arial" w:hAnsi="Arial" w:cs="Arial"/>
          <w:b/>
          <w:bCs/>
          <w:sz w:val="22"/>
          <w:szCs w:val="17"/>
        </w:rPr>
      </w:pPr>
      <w:r>
        <w:rPr>
          <w:rFonts w:ascii="Arial" w:hAnsi="Arial" w:cs="Arial"/>
          <w:b/>
          <w:bCs/>
          <w:spacing w:val="1"/>
          <w:sz w:val="22"/>
          <w:szCs w:val="17"/>
        </w:rPr>
        <w:t xml:space="preserve">A. </w:t>
      </w:r>
      <w:r>
        <w:rPr>
          <w:rFonts w:ascii="Arial" w:hAnsi="Arial" w:cs="Arial"/>
          <w:b/>
          <w:bCs/>
          <w:spacing w:val="1"/>
          <w:sz w:val="22"/>
          <w:szCs w:val="17"/>
          <w:u w:val="single"/>
        </w:rPr>
        <w:t>Kleinst</w:t>
      </w:r>
      <w:r w:rsidR="00AA7A4A">
        <w:rPr>
          <w:rFonts w:ascii="Arial" w:hAnsi="Arial" w:cs="Arial"/>
          <w:b/>
          <w:bCs/>
          <w:spacing w:val="1"/>
          <w:sz w:val="22"/>
          <w:szCs w:val="17"/>
          <w:u w:val="single"/>
        </w:rPr>
        <w:t>kapitalgesellschaften und -genossenschaften</w:t>
      </w:r>
      <w:r>
        <w:rPr>
          <w:rFonts w:ascii="Arial" w:hAnsi="Arial" w:cs="Arial"/>
          <w:b/>
          <w:bCs/>
          <w:spacing w:val="1"/>
          <w:sz w:val="22"/>
          <w:szCs w:val="17"/>
        </w:rPr>
        <w:t xml:space="preserve"> </w:t>
      </w:r>
    </w:p>
    <w:p w:rsidR="009C3CC1" w:rsidRDefault="009C3CC1" w:rsidP="009C3CC1">
      <w:pPr>
        <w:pStyle w:val="summary"/>
        <w:shd w:val="clear" w:color="auto" w:fill="FFFFFF"/>
        <w:rPr>
          <w:rFonts w:ascii="Arial" w:hAnsi="Arial" w:cs="Arial"/>
        </w:rPr>
      </w:pPr>
    </w:p>
    <w:p w:rsidR="009C3CC1" w:rsidRPr="0017077D" w:rsidRDefault="009C3CC1" w:rsidP="009C3CC1">
      <w:pPr>
        <w:pStyle w:val="summary"/>
        <w:shd w:val="clear" w:color="auto" w:fill="FFFFFF"/>
        <w:rPr>
          <w:rFonts w:ascii="Arial" w:hAnsi="Arial" w:cs="Arial"/>
          <w:spacing w:val="4"/>
          <w:sz w:val="22"/>
          <w:szCs w:val="21"/>
        </w:rPr>
      </w:pPr>
      <w:r w:rsidRPr="0017077D">
        <w:rPr>
          <w:rFonts w:ascii="Arial" w:hAnsi="Arial" w:cs="Arial"/>
          <w:spacing w:val="4"/>
          <w:sz w:val="22"/>
          <w:szCs w:val="21"/>
        </w:rPr>
        <w:t xml:space="preserve">Kleinstunternehmen </w:t>
      </w:r>
      <w:r w:rsidR="00AA7A4A" w:rsidRPr="0017077D">
        <w:rPr>
          <w:rFonts w:ascii="Arial" w:hAnsi="Arial" w:cs="Arial"/>
          <w:spacing w:val="4"/>
          <w:sz w:val="22"/>
          <w:szCs w:val="21"/>
        </w:rPr>
        <w:t xml:space="preserve">i. S. d. § 267a HGB </w:t>
      </w:r>
      <w:r w:rsidRPr="0017077D">
        <w:rPr>
          <w:rFonts w:ascii="Arial" w:hAnsi="Arial" w:cs="Arial"/>
          <w:spacing w:val="4"/>
          <w:sz w:val="22"/>
          <w:szCs w:val="21"/>
        </w:rPr>
        <w:t>sind solche  Unternehmen, die mindestens zwei der drei folgenden Grenzen einhalten:</w:t>
      </w:r>
    </w:p>
    <w:p w:rsidR="009C3CC1" w:rsidRPr="0017077D" w:rsidRDefault="009C3CC1" w:rsidP="009C3CC1">
      <w:pPr>
        <w:pStyle w:val="summary"/>
        <w:shd w:val="clear" w:color="auto" w:fill="FFFFFF"/>
        <w:rPr>
          <w:rFonts w:ascii="Arial" w:hAnsi="Arial" w:cs="Arial"/>
          <w:spacing w:val="4"/>
          <w:sz w:val="22"/>
          <w:szCs w:val="21"/>
        </w:rPr>
      </w:pPr>
      <w:r w:rsidRPr="0017077D">
        <w:rPr>
          <w:rFonts w:ascii="Arial" w:hAnsi="Arial" w:cs="Arial"/>
          <w:spacing w:val="4"/>
          <w:sz w:val="22"/>
          <w:szCs w:val="21"/>
        </w:rPr>
        <w:t xml:space="preserve">Bilanzsumme: </w:t>
      </w:r>
      <w:r w:rsidRPr="0017077D">
        <w:rPr>
          <w:rFonts w:ascii="Arial" w:hAnsi="Arial" w:cs="Arial"/>
          <w:spacing w:val="4"/>
          <w:sz w:val="22"/>
          <w:szCs w:val="21"/>
        </w:rPr>
        <w:tab/>
      </w:r>
      <w:r w:rsidRPr="0017077D">
        <w:rPr>
          <w:rFonts w:ascii="Arial" w:hAnsi="Arial" w:cs="Arial"/>
          <w:spacing w:val="4"/>
          <w:sz w:val="22"/>
          <w:szCs w:val="21"/>
        </w:rPr>
        <w:tab/>
        <w:t xml:space="preserve">max. EUR 350.000, </w:t>
      </w:r>
    </w:p>
    <w:p w:rsidR="009C3CC1" w:rsidRPr="0017077D" w:rsidRDefault="009C3CC1" w:rsidP="009C3CC1">
      <w:pPr>
        <w:pStyle w:val="summary"/>
        <w:shd w:val="clear" w:color="auto" w:fill="FFFFFF"/>
        <w:rPr>
          <w:rFonts w:ascii="Arial" w:hAnsi="Arial" w:cs="Arial"/>
          <w:spacing w:val="4"/>
          <w:sz w:val="22"/>
          <w:szCs w:val="21"/>
        </w:rPr>
      </w:pPr>
      <w:r w:rsidRPr="0017077D">
        <w:rPr>
          <w:rFonts w:ascii="Arial" w:hAnsi="Arial" w:cs="Arial"/>
          <w:spacing w:val="4"/>
          <w:sz w:val="22"/>
          <w:szCs w:val="21"/>
        </w:rPr>
        <w:t xml:space="preserve">Jahresumsatz: </w:t>
      </w:r>
      <w:r w:rsidRPr="0017077D">
        <w:rPr>
          <w:rFonts w:ascii="Arial" w:hAnsi="Arial" w:cs="Arial"/>
          <w:spacing w:val="4"/>
          <w:sz w:val="22"/>
          <w:szCs w:val="21"/>
        </w:rPr>
        <w:tab/>
      </w:r>
      <w:r w:rsidRPr="0017077D">
        <w:rPr>
          <w:rFonts w:ascii="Arial" w:hAnsi="Arial" w:cs="Arial"/>
          <w:spacing w:val="4"/>
          <w:sz w:val="22"/>
          <w:szCs w:val="21"/>
        </w:rPr>
        <w:tab/>
        <w:t xml:space="preserve">max. EUR 700.000, </w:t>
      </w:r>
    </w:p>
    <w:p w:rsidR="009C3CC1" w:rsidRPr="0017077D" w:rsidRDefault="009C3CC1" w:rsidP="009C3CC1">
      <w:pPr>
        <w:pStyle w:val="summary"/>
        <w:shd w:val="clear" w:color="auto" w:fill="FFFFFF"/>
        <w:rPr>
          <w:rFonts w:ascii="Arial" w:hAnsi="Arial" w:cs="Arial"/>
          <w:spacing w:val="4"/>
          <w:sz w:val="22"/>
          <w:szCs w:val="21"/>
        </w:rPr>
      </w:pPr>
      <w:r w:rsidRPr="0017077D">
        <w:rPr>
          <w:rFonts w:ascii="Arial" w:hAnsi="Arial" w:cs="Arial"/>
          <w:spacing w:val="4"/>
          <w:sz w:val="22"/>
          <w:szCs w:val="21"/>
        </w:rPr>
        <w:t xml:space="preserve">Mitarbeiteranzahl: </w:t>
      </w:r>
      <w:r w:rsidRPr="0017077D">
        <w:rPr>
          <w:rFonts w:ascii="Arial" w:hAnsi="Arial" w:cs="Arial"/>
          <w:spacing w:val="4"/>
          <w:sz w:val="22"/>
          <w:szCs w:val="21"/>
        </w:rPr>
        <w:tab/>
      </w:r>
      <w:r w:rsidRPr="0017077D">
        <w:rPr>
          <w:rFonts w:ascii="Arial" w:hAnsi="Arial" w:cs="Arial"/>
          <w:spacing w:val="4"/>
          <w:sz w:val="22"/>
          <w:szCs w:val="21"/>
        </w:rPr>
        <w:tab/>
        <w:t>max. 10</w:t>
      </w:r>
    </w:p>
    <w:p w:rsidR="009C3CC1" w:rsidRPr="0017077D" w:rsidRDefault="009C3CC1" w:rsidP="009C3CC1">
      <w:pPr>
        <w:pStyle w:val="summary"/>
        <w:shd w:val="clear" w:color="auto" w:fill="FFFFFF"/>
        <w:rPr>
          <w:rFonts w:ascii="Arial" w:hAnsi="Arial" w:cs="Arial"/>
          <w:spacing w:val="4"/>
          <w:sz w:val="22"/>
          <w:szCs w:val="21"/>
        </w:rPr>
      </w:pPr>
    </w:p>
    <w:p w:rsidR="009C3CC1" w:rsidRPr="0017077D" w:rsidRDefault="00AA7A4A" w:rsidP="009C3CC1">
      <w:pPr>
        <w:pStyle w:val="summary"/>
        <w:shd w:val="clear" w:color="auto" w:fill="FFFFFF"/>
        <w:rPr>
          <w:rFonts w:ascii="Arial" w:hAnsi="Arial" w:cs="Arial"/>
          <w:spacing w:val="4"/>
          <w:sz w:val="22"/>
          <w:szCs w:val="21"/>
        </w:rPr>
      </w:pPr>
      <w:bookmarkStart w:id="0" w:name="Author"/>
      <w:bookmarkEnd w:id="0"/>
      <w:r w:rsidRPr="0017077D">
        <w:rPr>
          <w:rFonts w:ascii="Arial" w:hAnsi="Arial" w:cs="Arial"/>
          <w:spacing w:val="4"/>
          <w:sz w:val="22"/>
          <w:szCs w:val="21"/>
        </w:rPr>
        <w:t>Für diese Unternehmen ist es ausreichend, wenn sie die Bilanz in elektronischer Form zur dauerhaften Hinterlegung beim Betreiber des Bundesanzeigers einreichen und einen Hinterlegungsauftrag erteilen. Gegenüber dem Betreiber des Bundesanzeigers haben diese Unternehmen mitzuteilen, dass sie zwei der drei in § 267a Absatz 1 genannten Merkmale für die nach § 267 Absatz 4 maßgeblichen Abschlussstichtage nicht überschreiten.</w:t>
      </w:r>
      <w:r w:rsidR="009C3CC1" w:rsidRPr="0017077D">
        <w:rPr>
          <w:rFonts w:ascii="Arial" w:hAnsi="Arial" w:cs="Arial"/>
          <w:spacing w:val="4"/>
          <w:sz w:val="22"/>
          <w:szCs w:val="21"/>
        </w:rPr>
        <w:br w:type="textWrapping" w:clear="all"/>
      </w:r>
    </w:p>
    <w:p w:rsidR="00C93F07" w:rsidRDefault="009C3CC1" w:rsidP="00C93F07">
      <w:pPr>
        <w:jc w:val="both"/>
        <w:rPr>
          <w:rFonts w:ascii="Arial" w:hAnsi="Arial" w:cs="Arial"/>
          <w:b/>
          <w:bCs/>
          <w:sz w:val="22"/>
          <w:szCs w:val="17"/>
        </w:rPr>
      </w:pPr>
      <w:r>
        <w:rPr>
          <w:rFonts w:ascii="Arial" w:hAnsi="Arial" w:cs="Arial"/>
          <w:b/>
          <w:bCs/>
          <w:spacing w:val="1"/>
          <w:sz w:val="22"/>
          <w:szCs w:val="17"/>
        </w:rPr>
        <w:t>B</w:t>
      </w:r>
      <w:r w:rsidR="00C93F07">
        <w:rPr>
          <w:rFonts w:ascii="Arial" w:hAnsi="Arial" w:cs="Arial"/>
          <w:b/>
          <w:bCs/>
          <w:spacing w:val="1"/>
          <w:sz w:val="22"/>
          <w:szCs w:val="17"/>
        </w:rPr>
        <w:t xml:space="preserve">. </w:t>
      </w:r>
      <w:r w:rsidR="00C93F07">
        <w:rPr>
          <w:rFonts w:ascii="Arial" w:hAnsi="Arial" w:cs="Arial"/>
          <w:b/>
          <w:bCs/>
          <w:spacing w:val="1"/>
          <w:sz w:val="22"/>
          <w:szCs w:val="17"/>
          <w:u w:val="single"/>
        </w:rPr>
        <w:t>Kleine</w:t>
      </w:r>
      <w:r w:rsidR="00C93F07">
        <w:rPr>
          <w:rFonts w:ascii="Arial" w:hAnsi="Arial" w:cs="Arial"/>
          <w:b/>
          <w:bCs/>
          <w:spacing w:val="1"/>
          <w:sz w:val="22"/>
          <w:szCs w:val="17"/>
        </w:rPr>
        <w:t xml:space="preserve"> Wohnungsunternehmen im Sinne von </w:t>
      </w:r>
      <w:r w:rsidR="00C93F07">
        <w:rPr>
          <w:rFonts w:ascii="Arial" w:hAnsi="Arial" w:cs="Arial"/>
          <w:b/>
          <w:bCs/>
          <w:sz w:val="22"/>
          <w:szCs w:val="17"/>
        </w:rPr>
        <w:t>§</w:t>
      </w:r>
      <w:r w:rsidR="00C93F07">
        <w:rPr>
          <w:rFonts w:ascii="Arial" w:hAnsi="Arial" w:cs="Arial"/>
          <w:sz w:val="22"/>
          <w:szCs w:val="17"/>
        </w:rPr>
        <w:t xml:space="preserve"> </w:t>
      </w:r>
      <w:r w:rsidR="00C93F07">
        <w:rPr>
          <w:rFonts w:ascii="Arial" w:hAnsi="Arial" w:cs="Arial"/>
          <w:b/>
          <w:bCs/>
          <w:sz w:val="22"/>
          <w:szCs w:val="17"/>
        </w:rPr>
        <w:t>267 HGB</w:t>
      </w:r>
    </w:p>
    <w:p w:rsidR="00C93F07" w:rsidRDefault="00C93F07" w:rsidP="00C93F07">
      <w:pPr>
        <w:jc w:val="both"/>
        <w:rPr>
          <w:rFonts w:ascii="Arial" w:hAnsi="Arial" w:cs="Arial"/>
          <w:spacing w:val="-1"/>
          <w:sz w:val="22"/>
          <w:szCs w:val="17"/>
        </w:rPr>
      </w:pPr>
    </w:p>
    <w:p w:rsidR="00C93F07" w:rsidRDefault="00C93F07" w:rsidP="00C93F07">
      <w:pPr>
        <w:jc w:val="both"/>
        <w:rPr>
          <w:rFonts w:ascii="Arial" w:hAnsi="Arial" w:cs="Arial"/>
          <w:spacing w:val="1"/>
          <w:sz w:val="22"/>
          <w:szCs w:val="17"/>
        </w:rPr>
      </w:pPr>
      <w:r>
        <w:rPr>
          <w:rFonts w:ascii="Arial" w:hAnsi="Arial" w:cs="Arial"/>
          <w:spacing w:val="-1"/>
          <w:sz w:val="22"/>
          <w:szCs w:val="17"/>
        </w:rPr>
        <w:t>Bilanz</w:t>
      </w:r>
      <w:r>
        <w:rPr>
          <w:rFonts w:ascii="Arial" w:hAnsi="Arial" w:cs="Arial"/>
          <w:spacing w:val="-1"/>
          <w:sz w:val="22"/>
          <w:szCs w:val="17"/>
        </w:rPr>
        <w:tab/>
      </w:r>
      <w:r>
        <w:rPr>
          <w:rFonts w:ascii="Arial" w:hAnsi="Arial" w:cs="Arial"/>
          <w:spacing w:val="-1"/>
          <w:sz w:val="22"/>
          <w:szCs w:val="17"/>
        </w:rPr>
        <w:tab/>
      </w:r>
      <w:r>
        <w:rPr>
          <w:rFonts w:ascii="Arial" w:hAnsi="Arial" w:cs="Arial"/>
          <w:spacing w:val="-1"/>
          <w:sz w:val="22"/>
          <w:szCs w:val="17"/>
        </w:rPr>
        <w:tab/>
      </w:r>
      <w:r>
        <w:rPr>
          <w:rFonts w:ascii="Arial" w:hAnsi="Arial" w:cs="Arial"/>
          <w:spacing w:val="-1"/>
          <w:sz w:val="22"/>
          <w:szCs w:val="17"/>
        </w:rPr>
        <w:tab/>
      </w:r>
      <w:r>
        <w:rPr>
          <w:rFonts w:ascii="Arial" w:hAnsi="Arial" w:cs="Arial"/>
          <w:spacing w:val="-1"/>
          <w:sz w:val="22"/>
          <w:szCs w:val="17"/>
        </w:rPr>
        <w:tab/>
      </w:r>
      <w:r>
        <w:rPr>
          <w:rFonts w:ascii="Arial" w:hAnsi="Arial" w:cs="Arial"/>
          <w:spacing w:val="-1"/>
          <w:sz w:val="22"/>
          <w:szCs w:val="17"/>
        </w:rPr>
        <w:tab/>
      </w:r>
      <w:r>
        <w:rPr>
          <w:rFonts w:ascii="Arial" w:hAnsi="Arial" w:cs="Arial"/>
          <w:spacing w:val="1"/>
          <w:sz w:val="22"/>
          <w:szCs w:val="17"/>
        </w:rPr>
        <w:t>Verkürzte Form:</w:t>
      </w:r>
    </w:p>
    <w:p w:rsidR="00C93F07" w:rsidRDefault="00C93F07" w:rsidP="00C93F07">
      <w:pPr>
        <w:ind w:left="4248"/>
        <w:jc w:val="both"/>
        <w:rPr>
          <w:rFonts w:ascii="Arial" w:hAnsi="Arial" w:cs="Arial"/>
          <w:spacing w:val="-1"/>
          <w:sz w:val="22"/>
          <w:szCs w:val="17"/>
        </w:rPr>
      </w:pPr>
      <w:r>
        <w:rPr>
          <w:rFonts w:ascii="Arial" w:hAnsi="Arial" w:cs="Arial"/>
          <w:spacing w:val="2"/>
          <w:sz w:val="22"/>
          <w:szCs w:val="17"/>
        </w:rPr>
        <w:t>nur die mit Buchstaben und römischen Zahlen bezeichneten Pos</w:t>
      </w:r>
      <w:r>
        <w:rPr>
          <w:rFonts w:ascii="Arial" w:hAnsi="Arial" w:cs="Arial"/>
          <w:spacing w:val="-3"/>
          <w:sz w:val="22"/>
          <w:szCs w:val="17"/>
        </w:rPr>
        <w:t>ten</w:t>
      </w:r>
    </w:p>
    <w:p w:rsidR="00C93F07" w:rsidRDefault="00C93F07" w:rsidP="00C93F07">
      <w:pPr>
        <w:jc w:val="both"/>
        <w:rPr>
          <w:rFonts w:ascii="Arial" w:hAnsi="Arial" w:cs="Arial"/>
          <w:sz w:val="22"/>
          <w:szCs w:val="17"/>
        </w:rPr>
      </w:pPr>
    </w:p>
    <w:p w:rsidR="00C93F07" w:rsidRDefault="00C93F07" w:rsidP="00C93F07">
      <w:pPr>
        <w:jc w:val="both"/>
        <w:rPr>
          <w:rFonts w:ascii="Arial" w:hAnsi="Arial" w:cs="Arial"/>
          <w:spacing w:val="-8"/>
          <w:sz w:val="22"/>
          <w:szCs w:val="17"/>
        </w:rPr>
      </w:pPr>
      <w:r>
        <w:rPr>
          <w:rFonts w:ascii="Arial" w:hAnsi="Arial" w:cs="Arial"/>
          <w:spacing w:val="-8"/>
          <w:sz w:val="22"/>
          <w:szCs w:val="17"/>
        </w:rPr>
        <w:t xml:space="preserve">GuV </w:t>
      </w:r>
      <w:r>
        <w:rPr>
          <w:rFonts w:ascii="Arial" w:hAnsi="Arial" w:cs="Arial"/>
          <w:spacing w:val="-8"/>
          <w:sz w:val="22"/>
          <w:szCs w:val="17"/>
        </w:rPr>
        <w:tab/>
      </w:r>
      <w:r>
        <w:rPr>
          <w:rFonts w:ascii="Arial" w:hAnsi="Arial" w:cs="Arial"/>
          <w:spacing w:val="-8"/>
          <w:sz w:val="22"/>
          <w:szCs w:val="17"/>
        </w:rPr>
        <w:tab/>
      </w:r>
      <w:r>
        <w:rPr>
          <w:rFonts w:ascii="Arial" w:hAnsi="Arial" w:cs="Arial"/>
          <w:spacing w:val="-8"/>
          <w:sz w:val="22"/>
          <w:szCs w:val="17"/>
        </w:rPr>
        <w:tab/>
      </w:r>
      <w:r>
        <w:rPr>
          <w:rFonts w:ascii="Arial" w:hAnsi="Arial" w:cs="Arial"/>
          <w:spacing w:val="-8"/>
          <w:sz w:val="22"/>
          <w:szCs w:val="17"/>
        </w:rPr>
        <w:tab/>
      </w:r>
      <w:r>
        <w:rPr>
          <w:rFonts w:ascii="Arial" w:hAnsi="Arial" w:cs="Arial"/>
          <w:spacing w:val="-8"/>
          <w:sz w:val="22"/>
          <w:szCs w:val="17"/>
        </w:rPr>
        <w:tab/>
      </w:r>
      <w:r>
        <w:rPr>
          <w:rFonts w:ascii="Arial" w:hAnsi="Arial" w:cs="Arial"/>
          <w:spacing w:val="-8"/>
          <w:sz w:val="22"/>
          <w:szCs w:val="17"/>
        </w:rPr>
        <w:tab/>
        <w:t>entfällt</w:t>
      </w:r>
    </w:p>
    <w:p w:rsidR="00C93F07" w:rsidRDefault="00C93F07" w:rsidP="00C93F07">
      <w:pPr>
        <w:jc w:val="both"/>
        <w:rPr>
          <w:rFonts w:ascii="Arial" w:hAnsi="Arial" w:cs="Arial"/>
          <w:spacing w:val="-8"/>
          <w:sz w:val="22"/>
          <w:szCs w:val="17"/>
        </w:rPr>
      </w:pPr>
    </w:p>
    <w:p w:rsidR="00C93F07" w:rsidRDefault="00C93F07" w:rsidP="00C93F07">
      <w:pPr>
        <w:jc w:val="both"/>
        <w:rPr>
          <w:rFonts w:ascii="Arial" w:hAnsi="Arial" w:cs="Arial"/>
          <w:spacing w:val="1"/>
          <w:sz w:val="22"/>
          <w:szCs w:val="17"/>
        </w:rPr>
      </w:pPr>
      <w:r>
        <w:rPr>
          <w:rFonts w:ascii="Arial" w:hAnsi="Arial" w:cs="Arial"/>
          <w:sz w:val="22"/>
          <w:szCs w:val="17"/>
        </w:rPr>
        <w:t>Anhang</w:t>
      </w:r>
      <w:r>
        <w:rPr>
          <w:rFonts w:ascii="Arial" w:hAnsi="Arial" w:cs="Arial"/>
          <w:sz w:val="22"/>
          <w:szCs w:val="17"/>
        </w:rPr>
        <w:tab/>
      </w:r>
      <w:r>
        <w:rPr>
          <w:rFonts w:ascii="Arial" w:hAnsi="Arial" w:cs="Arial"/>
          <w:sz w:val="22"/>
          <w:szCs w:val="17"/>
        </w:rPr>
        <w:tab/>
      </w:r>
      <w:r>
        <w:rPr>
          <w:rFonts w:ascii="Arial" w:hAnsi="Arial" w:cs="Arial"/>
          <w:sz w:val="22"/>
          <w:szCs w:val="17"/>
        </w:rPr>
        <w:tab/>
      </w:r>
      <w:r>
        <w:rPr>
          <w:rFonts w:ascii="Arial" w:hAnsi="Arial" w:cs="Arial"/>
          <w:sz w:val="22"/>
          <w:szCs w:val="17"/>
        </w:rPr>
        <w:tab/>
      </w:r>
      <w:r>
        <w:rPr>
          <w:rFonts w:ascii="Arial" w:hAnsi="Arial" w:cs="Arial"/>
          <w:sz w:val="22"/>
          <w:szCs w:val="17"/>
        </w:rPr>
        <w:tab/>
      </w:r>
      <w:r>
        <w:rPr>
          <w:rFonts w:ascii="Arial" w:hAnsi="Arial" w:cs="Arial"/>
          <w:spacing w:val="1"/>
          <w:sz w:val="22"/>
          <w:szCs w:val="17"/>
        </w:rPr>
        <w:t>Verkürzte Form:</w:t>
      </w:r>
    </w:p>
    <w:p w:rsidR="00C93F07" w:rsidRDefault="00C93F07" w:rsidP="00C93F07">
      <w:pPr>
        <w:ind w:left="4400" w:hanging="152"/>
        <w:jc w:val="both"/>
        <w:rPr>
          <w:rFonts w:ascii="Arial" w:hAnsi="Arial" w:cs="Arial"/>
          <w:sz w:val="22"/>
          <w:szCs w:val="17"/>
        </w:rPr>
      </w:pPr>
      <w:r>
        <w:rPr>
          <w:rFonts w:ascii="Arial" w:hAnsi="Arial" w:cs="Arial"/>
          <w:sz w:val="22"/>
          <w:szCs w:val="17"/>
        </w:rPr>
        <w:t>- ohne GuV Angaben</w:t>
      </w:r>
      <w:r w:rsidR="00D73DC2">
        <w:rPr>
          <w:rFonts w:ascii="Arial" w:hAnsi="Arial" w:cs="Arial"/>
          <w:sz w:val="22"/>
          <w:szCs w:val="17"/>
        </w:rPr>
        <w:t xml:space="preserve"> (vgl. § 326 HGB)</w:t>
      </w:r>
    </w:p>
    <w:p w:rsidR="00D73DC2" w:rsidRDefault="00D73DC2" w:rsidP="00D73DC2">
      <w:pPr>
        <w:ind w:left="4400" w:hanging="152"/>
        <w:jc w:val="both"/>
        <w:rPr>
          <w:rFonts w:ascii="Arial" w:hAnsi="Arial" w:cs="Arial"/>
          <w:spacing w:val="1"/>
          <w:sz w:val="22"/>
          <w:szCs w:val="17"/>
        </w:rPr>
      </w:pPr>
      <w:r>
        <w:rPr>
          <w:rFonts w:ascii="Arial" w:hAnsi="Arial" w:cs="Arial"/>
          <w:spacing w:val="1"/>
          <w:sz w:val="22"/>
          <w:szCs w:val="17"/>
        </w:rPr>
        <w:t xml:space="preserve">Aufgrund fehlender </w:t>
      </w:r>
      <w:proofErr w:type="spellStart"/>
      <w:r>
        <w:rPr>
          <w:rFonts w:ascii="Arial" w:hAnsi="Arial" w:cs="Arial"/>
          <w:spacing w:val="1"/>
          <w:sz w:val="22"/>
          <w:szCs w:val="17"/>
        </w:rPr>
        <w:t>Angabepflichten</w:t>
      </w:r>
      <w:proofErr w:type="spellEnd"/>
      <w:r>
        <w:rPr>
          <w:rFonts w:ascii="Arial" w:hAnsi="Arial" w:cs="Arial"/>
          <w:spacing w:val="1"/>
          <w:sz w:val="22"/>
          <w:szCs w:val="17"/>
        </w:rPr>
        <w:t xml:space="preserve"> im Anhang entfallen folgende Angaben (vgl. </w:t>
      </w:r>
      <w:r w:rsidR="00D359AD">
        <w:rPr>
          <w:rFonts w:ascii="Arial" w:hAnsi="Arial" w:cs="Arial"/>
          <w:spacing w:val="1"/>
          <w:sz w:val="22"/>
          <w:szCs w:val="17"/>
        </w:rPr>
        <w:t>§ 288 I Nr. 1</w:t>
      </w:r>
      <w:bookmarkStart w:id="1" w:name="_GoBack"/>
      <w:bookmarkEnd w:id="1"/>
      <w:r w:rsidR="00D359AD">
        <w:rPr>
          <w:rFonts w:ascii="Arial" w:hAnsi="Arial" w:cs="Arial"/>
          <w:spacing w:val="1"/>
          <w:sz w:val="22"/>
          <w:szCs w:val="17"/>
        </w:rPr>
        <w:t xml:space="preserve"> HGB)</w:t>
      </w:r>
    </w:p>
    <w:p w:rsidR="00C93F07" w:rsidRPr="00D73DC2" w:rsidRDefault="00C93F07" w:rsidP="00D73DC2">
      <w:pPr>
        <w:ind w:left="4400" w:hanging="152"/>
        <w:jc w:val="both"/>
        <w:rPr>
          <w:rFonts w:ascii="Arial" w:hAnsi="Arial" w:cs="Arial"/>
          <w:spacing w:val="1"/>
          <w:sz w:val="22"/>
          <w:szCs w:val="17"/>
        </w:rPr>
      </w:pPr>
      <w:r>
        <w:rPr>
          <w:rFonts w:ascii="Arial" w:hAnsi="Arial" w:cs="Arial"/>
          <w:spacing w:val="1"/>
          <w:sz w:val="22"/>
          <w:szCs w:val="17"/>
        </w:rPr>
        <w:t>- ohne Anlagespiegel</w:t>
      </w:r>
    </w:p>
    <w:p w:rsidR="00C93F07" w:rsidRDefault="00C93F07" w:rsidP="00C93F07">
      <w:pPr>
        <w:ind w:left="4400" w:hanging="152"/>
        <w:jc w:val="both"/>
        <w:rPr>
          <w:rFonts w:ascii="Arial" w:hAnsi="Arial" w:cs="Arial"/>
          <w:spacing w:val="3"/>
          <w:sz w:val="22"/>
          <w:szCs w:val="17"/>
        </w:rPr>
      </w:pPr>
      <w:r>
        <w:rPr>
          <w:rFonts w:ascii="Arial" w:hAnsi="Arial" w:cs="Arial"/>
          <w:spacing w:val="3"/>
          <w:sz w:val="22"/>
          <w:szCs w:val="17"/>
        </w:rPr>
        <w:t>- ohne Bezüge Geschäftsführung / Aufsichtsrat</w:t>
      </w:r>
    </w:p>
    <w:p w:rsidR="00C93F07" w:rsidRDefault="00C93F07" w:rsidP="00C93F07">
      <w:pPr>
        <w:ind w:left="4400" w:hanging="152"/>
        <w:jc w:val="both"/>
        <w:rPr>
          <w:rFonts w:ascii="Arial" w:hAnsi="Arial" w:cs="Arial"/>
          <w:sz w:val="22"/>
          <w:szCs w:val="17"/>
        </w:rPr>
      </w:pPr>
      <w:r>
        <w:rPr>
          <w:rFonts w:ascii="Arial" w:hAnsi="Arial" w:cs="Arial"/>
          <w:spacing w:val="3"/>
          <w:sz w:val="22"/>
          <w:szCs w:val="17"/>
        </w:rPr>
        <w:t>- ohne Erläuterung sonstiger Rückstellungen mit nicht uner</w:t>
      </w:r>
      <w:r>
        <w:rPr>
          <w:rFonts w:ascii="Arial" w:hAnsi="Arial" w:cs="Arial"/>
          <w:sz w:val="22"/>
          <w:szCs w:val="17"/>
        </w:rPr>
        <w:t>heblichem Umfang</w:t>
      </w:r>
    </w:p>
    <w:p w:rsidR="00C93F07" w:rsidRDefault="00C93F07" w:rsidP="00C93F07">
      <w:pPr>
        <w:ind w:left="4400" w:hanging="152"/>
        <w:jc w:val="both"/>
        <w:rPr>
          <w:rFonts w:ascii="Arial" w:hAnsi="Arial" w:cs="Arial"/>
          <w:spacing w:val="1"/>
          <w:sz w:val="22"/>
          <w:szCs w:val="17"/>
        </w:rPr>
      </w:pPr>
      <w:r>
        <w:rPr>
          <w:rFonts w:ascii="Arial" w:hAnsi="Arial" w:cs="Arial"/>
          <w:sz w:val="22"/>
          <w:szCs w:val="17"/>
        </w:rPr>
        <w:t xml:space="preserve">- </w:t>
      </w:r>
      <w:r>
        <w:rPr>
          <w:rFonts w:ascii="Arial" w:hAnsi="Arial" w:cs="Arial"/>
          <w:spacing w:val="1"/>
          <w:sz w:val="22"/>
          <w:szCs w:val="17"/>
        </w:rPr>
        <w:t>ohne Angabe Finanzinstrumente</w:t>
      </w:r>
    </w:p>
    <w:p w:rsidR="00C93F07" w:rsidRDefault="00C93F07" w:rsidP="00C93F07">
      <w:pPr>
        <w:ind w:left="4400" w:hanging="152"/>
        <w:jc w:val="both"/>
        <w:rPr>
          <w:rFonts w:ascii="Arial" w:hAnsi="Arial" w:cs="Arial"/>
          <w:sz w:val="22"/>
          <w:szCs w:val="17"/>
        </w:rPr>
      </w:pPr>
    </w:p>
    <w:p w:rsidR="00C93F07" w:rsidRDefault="00C93F07" w:rsidP="00C93F07">
      <w:pPr>
        <w:jc w:val="both"/>
        <w:rPr>
          <w:rFonts w:ascii="Arial" w:hAnsi="Arial" w:cs="Arial"/>
          <w:spacing w:val="-3"/>
          <w:sz w:val="22"/>
          <w:szCs w:val="17"/>
        </w:rPr>
      </w:pPr>
    </w:p>
    <w:p w:rsidR="00C93F07" w:rsidRDefault="00C93F07" w:rsidP="00C93F07">
      <w:pPr>
        <w:jc w:val="both"/>
        <w:rPr>
          <w:rFonts w:ascii="Arial" w:hAnsi="Arial" w:cs="Arial"/>
          <w:spacing w:val="4"/>
          <w:sz w:val="22"/>
          <w:szCs w:val="17"/>
        </w:rPr>
      </w:pPr>
      <w:r>
        <w:rPr>
          <w:rFonts w:ascii="Arial" w:hAnsi="Arial" w:cs="Arial"/>
          <w:spacing w:val="1"/>
          <w:sz w:val="22"/>
          <w:szCs w:val="17"/>
        </w:rPr>
        <w:t>Lagebericht</w:t>
      </w:r>
      <w:r>
        <w:rPr>
          <w:rFonts w:ascii="Arial" w:hAnsi="Arial" w:cs="Arial"/>
          <w:spacing w:val="1"/>
          <w:sz w:val="22"/>
          <w:szCs w:val="17"/>
        </w:rPr>
        <w:tab/>
      </w:r>
      <w:r>
        <w:rPr>
          <w:rFonts w:ascii="Arial" w:hAnsi="Arial" w:cs="Arial"/>
          <w:spacing w:val="1"/>
          <w:sz w:val="22"/>
          <w:szCs w:val="17"/>
        </w:rPr>
        <w:tab/>
      </w:r>
      <w:r>
        <w:rPr>
          <w:rFonts w:ascii="Arial" w:hAnsi="Arial" w:cs="Arial"/>
          <w:spacing w:val="1"/>
          <w:sz w:val="22"/>
          <w:szCs w:val="17"/>
        </w:rPr>
        <w:tab/>
      </w:r>
      <w:r>
        <w:rPr>
          <w:rFonts w:ascii="Arial" w:hAnsi="Arial" w:cs="Arial"/>
          <w:spacing w:val="1"/>
          <w:sz w:val="22"/>
          <w:szCs w:val="17"/>
        </w:rPr>
        <w:tab/>
      </w:r>
      <w:r>
        <w:rPr>
          <w:rFonts w:ascii="Arial" w:hAnsi="Arial" w:cs="Arial"/>
          <w:spacing w:val="1"/>
          <w:sz w:val="22"/>
          <w:szCs w:val="17"/>
        </w:rPr>
        <w:tab/>
        <w:t>e</w:t>
      </w:r>
      <w:r>
        <w:rPr>
          <w:rFonts w:ascii="Arial" w:hAnsi="Arial" w:cs="Arial"/>
          <w:spacing w:val="4"/>
          <w:sz w:val="22"/>
          <w:szCs w:val="17"/>
        </w:rPr>
        <w:t>ntfällt</w:t>
      </w:r>
    </w:p>
    <w:p w:rsidR="00C93F07" w:rsidRDefault="00C93F07" w:rsidP="00C93F07">
      <w:pPr>
        <w:jc w:val="both"/>
        <w:rPr>
          <w:rFonts w:ascii="Arial" w:hAnsi="Arial" w:cs="Arial"/>
          <w:sz w:val="22"/>
          <w:szCs w:val="17"/>
        </w:rPr>
      </w:pPr>
    </w:p>
    <w:p w:rsidR="00C93F07" w:rsidRDefault="00C93F07" w:rsidP="00C93F07">
      <w:pPr>
        <w:jc w:val="both"/>
        <w:rPr>
          <w:rFonts w:ascii="Arial" w:hAnsi="Arial" w:cs="Arial"/>
          <w:spacing w:val="2"/>
          <w:sz w:val="22"/>
          <w:szCs w:val="17"/>
        </w:rPr>
      </w:pPr>
      <w:r>
        <w:rPr>
          <w:rFonts w:ascii="Arial" w:hAnsi="Arial" w:cs="Arial"/>
          <w:spacing w:val="2"/>
          <w:sz w:val="22"/>
          <w:szCs w:val="17"/>
        </w:rPr>
        <w:t>Bericht des Aufsichtsrats</w:t>
      </w:r>
      <w:r>
        <w:rPr>
          <w:rFonts w:ascii="Arial" w:hAnsi="Arial" w:cs="Arial"/>
          <w:spacing w:val="2"/>
          <w:sz w:val="22"/>
          <w:szCs w:val="17"/>
        </w:rPr>
        <w:tab/>
      </w:r>
      <w:r>
        <w:rPr>
          <w:rFonts w:ascii="Arial" w:hAnsi="Arial" w:cs="Arial"/>
          <w:spacing w:val="2"/>
          <w:sz w:val="22"/>
          <w:szCs w:val="17"/>
        </w:rPr>
        <w:tab/>
      </w:r>
      <w:r>
        <w:rPr>
          <w:rFonts w:ascii="Arial" w:hAnsi="Arial" w:cs="Arial"/>
          <w:spacing w:val="2"/>
          <w:sz w:val="22"/>
          <w:szCs w:val="17"/>
        </w:rPr>
        <w:tab/>
        <w:t>entfällt</w:t>
      </w:r>
    </w:p>
    <w:p w:rsidR="00C93F07" w:rsidRDefault="00C93F07" w:rsidP="00C93F07">
      <w:pPr>
        <w:jc w:val="both"/>
        <w:rPr>
          <w:rFonts w:ascii="Arial" w:hAnsi="Arial" w:cs="Arial"/>
          <w:spacing w:val="2"/>
          <w:sz w:val="22"/>
          <w:szCs w:val="17"/>
        </w:rPr>
      </w:pPr>
    </w:p>
    <w:p w:rsidR="00C93F07" w:rsidRDefault="00C93F07" w:rsidP="00C93F07">
      <w:pPr>
        <w:jc w:val="both"/>
        <w:rPr>
          <w:rFonts w:ascii="Arial" w:hAnsi="Arial" w:cs="Arial"/>
          <w:spacing w:val="2"/>
          <w:sz w:val="22"/>
          <w:szCs w:val="17"/>
        </w:rPr>
      </w:pPr>
    </w:p>
    <w:p w:rsidR="0017077D" w:rsidRDefault="0017077D" w:rsidP="00C93F07">
      <w:pPr>
        <w:jc w:val="both"/>
        <w:rPr>
          <w:rFonts w:ascii="Arial" w:hAnsi="Arial" w:cs="Arial"/>
          <w:b/>
          <w:bCs/>
          <w:spacing w:val="8"/>
          <w:sz w:val="22"/>
          <w:szCs w:val="17"/>
        </w:rPr>
      </w:pPr>
    </w:p>
    <w:p w:rsidR="00C93F07" w:rsidRDefault="00C93F07" w:rsidP="00C93F07">
      <w:pPr>
        <w:jc w:val="both"/>
        <w:rPr>
          <w:rFonts w:ascii="Arial" w:hAnsi="Arial" w:cs="Arial"/>
          <w:b/>
          <w:bCs/>
          <w:spacing w:val="2"/>
          <w:sz w:val="22"/>
          <w:szCs w:val="17"/>
        </w:rPr>
      </w:pPr>
      <w:r>
        <w:rPr>
          <w:rFonts w:ascii="Arial" w:hAnsi="Arial" w:cs="Arial"/>
          <w:b/>
          <w:bCs/>
          <w:spacing w:val="8"/>
          <w:sz w:val="22"/>
          <w:szCs w:val="17"/>
        </w:rPr>
        <w:lastRenderedPageBreak/>
        <w:t xml:space="preserve">Ergänzend für </w:t>
      </w:r>
      <w:r>
        <w:rPr>
          <w:rFonts w:ascii="Arial" w:hAnsi="Arial" w:cs="Arial"/>
          <w:b/>
          <w:bCs/>
          <w:spacing w:val="2"/>
          <w:sz w:val="22"/>
          <w:szCs w:val="17"/>
        </w:rPr>
        <w:t>Kapitalgesellschaften:</w:t>
      </w:r>
    </w:p>
    <w:p w:rsidR="00C93F07" w:rsidRDefault="00C93F07" w:rsidP="00C93F07">
      <w:pPr>
        <w:jc w:val="both"/>
        <w:rPr>
          <w:rFonts w:ascii="Arial" w:hAnsi="Arial" w:cs="Arial"/>
          <w:sz w:val="22"/>
          <w:szCs w:val="17"/>
        </w:rPr>
      </w:pPr>
    </w:p>
    <w:p w:rsidR="00C93F07" w:rsidRDefault="00C93F07" w:rsidP="00C93F07">
      <w:pPr>
        <w:jc w:val="both"/>
        <w:rPr>
          <w:rFonts w:ascii="Arial" w:hAnsi="Arial" w:cs="Arial"/>
          <w:spacing w:val="2"/>
          <w:sz w:val="22"/>
          <w:szCs w:val="17"/>
        </w:rPr>
      </w:pPr>
      <w:r>
        <w:rPr>
          <w:rFonts w:ascii="Arial" w:hAnsi="Arial" w:cs="Arial"/>
          <w:spacing w:val="2"/>
          <w:sz w:val="22"/>
          <w:szCs w:val="17"/>
        </w:rPr>
        <w:t>Bestätigungsvermerk</w:t>
      </w:r>
      <w:r>
        <w:rPr>
          <w:rFonts w:ascii="Arial" w:hAnsi="Arial" w:cs="Arial"/>
          <w:spacing w:val="2"/>
          <w:sz w:val="22"/>
          <w:szCs w:val="17"/>
        </w:rPr>
        <w:tab/>
      </w:r>
      <w:r>
        <w:rPr>
          <w:rFonts w:ascii="Arial" w:hAnsi="Arial" w:cs="Arial"/>
          <w:spacing w:val="2"/>
          <w:sz w:val="22"/>
          <w:szCs w:val="17"/>
        </w:rPr>
        <w:tab/>
      </w:r>
      <w:r>
        <w:rPr>
          <w:rFonts w:ascii="Arial" w:hAnsi="Arial" w:cs="Arial"/>
          <w:spacing w:val="2"/>
          <w:sz w:val="22"/>
          <w:szCs w:val="17"/>
        </w:rPr>
        <w:tab/>
      </w:r>
      <w:r>
        <w:rPr>
          <w:rFonts w:ascii="Arial" w:hAnsi="Arial" w:cs="Arial"/>
          <w:spacing w:val="2"/>
          <w:sz w:val="22"/>
          <w:szCs w:val="17"/>
        </w:rPr>
        <w:tab/>
        <w:t>Entfällt</w:t>
      </w:r>
    </w:p>
    <w:p w:rsidR="00C93F07" w:rsidRDefault="00C93F07" w:rsidP="00C93F07">
      <w:pPr>
        <w:jc w:val="both"/>
        <w:rPr>
          <w:rFonts w:ascii="Arial" w:hAnsi="Arial" w:cs="Arial"/>
          <w:sz w:val="22"/>
          <w:szCs w:val="17"/>
        </w:rPr>
      </w:pPr>
    </w:p>
    <w:p w:rsidR="00C93F07" w:rsidRDefault="00C93F07" w:rsidP="00C93F07">
      <w:pPr>
        <w:jc w:val="both"/>
        <w:rPr>
          <w:rFonts w:ascii="Arial" w:hAnsi="Arial" w:cs="Arial"/>
          <w:spacing w:val="1"/>
          <w:sz w:val="22"/>
          <w:szCs w:val="17"/>
        </w:rPr>
      </w:pPr>
      <w:r>
        <w:rPr>
          <w:rFonts w:ascii="Arial" w:hAnsi="Arial" w:cs="Arial"/>
          <w:spacing w:val="2"/>
          <w:sz w:val="22"/>
          <w:szCs w:val="17"/>
        </w:rPr>
        <w:t xml:space="preserve">Gewinnverwendungsvorschlag / </w:t>
      </w:r>
      <w:r>
        <w:rPr>
          <w:rFonts w:ascii="Arial" w:hAnsi="Arial" w:cs="Arial"/>
          <w:sz w:val="22"/>
          <w:szCs w:val="17"/>
        </w:rPr>
        <w:t>-</w:t>
      </w:r>
      <w:r>
        <w:rPr>
          <w:rFonts w:ascii="Arial" w:hAnsi="Arial" w:cs="Arial"/>
          <w:sz w:val="22"/>
          <w:szCs w:val="17"/>
        </w:rPr>
        <w:tab/>
      </w:r>
      <w:r>
        <w:rPr>
          <w:rFonts w:ascii="Arial" w:hAnsi="Arial" w:cs="Arial"/>
          <w:sz w:val="22"/>
          <w:szCs w:val="17"/>
        </w:rPr>
        <w:tab/>
      </w:r>
      <w:r>
        <w:rPr>
          <w:rFonts w:ascii="Arial" w:hAnsi="Arial" w:cs="Arial"/>
          <w:spacing w:val="2"/>
          <w:sz w:val="22"/>
          <w:szCs w:val="17"/>
        </w:rPr>
        <w:t xml:space="preserve">Entfällt </w:t>
      </w:r>
    </w:p>
    <w:p w:rsidR="00C93F07" w:rsidRDefault="00C93F07" w:rsidP="00C93F07">
      <w:pPr>
        <w:jc w:val="both"/>
        <w:rPr>
          <w:rFonts w:ascii="Arial" w:hAnsi="Arial" w:cs="Arial"/>
          <w:spacing w:val="1"/>
          <w:sz w:val="22"/>
          <w:szCs w:val="17"/>
        </w:rPr>
      </w:pPr>
      <w:proofErr w:type="spellStart"/>
      <w:r>
        <w:rPr>
          <w:rFonts w:ascii="Arial" w:hAnsi="Arial" w:cs="Arial"/>
          <w:spacing w:val="1"/>
          <w:sz w:val="22"/>
          <w:szCs w:val="17"/>
        </w:rPr>
        <w:t>beschluss</w:t>
      </w:r>
      <w:proofErr w:type="spellEnd"/>
    </w:p>
    <w:p w:rsidR="00C93F07" w:rsidRDefault="00C93F07" w:rsidP="00C93F07">
      <w:pPr>
        <w:jc w:val="both"/>
        <w:rPr>
          <w:rFonts w:ascii="Arial" w:hAnsi="Arial" w:cs="Arial"/>
          <w:sz w:val="22"/>
        </w:rPr>
      </w:pPr>
    </w:p>
    <w:p w:rsidR="00C93F07" w:rsidRDefault="009C3CC1" w:rsidP="00C93F07">
      <w:pPr>
        <w:jc w:val="both"/>
        <w:rPr>
          <w:rFonts w:ascii="Arial" w:hAnsi="Arial" w:cs="Arial"/>
          <w:b/>
          <w:bCs/>
          <w:spacing w:val="9"/>
          <w:sz w:val="22"/>
          <w:szCs w:val="15"/>
        </w:rPr>
      </w:pPr>
      <w:r>
        <w:rPr>
          <w:rFonts w:ascii="Arial" w:hAnsi="Arial" w:cs="Arial"/>
          <w:b/>
          <w:bCs/>
          <w:spacing w:val="-12"/>
          <w:sz w:val="22"/>
          <w:szCs w:val="15"/>
        </w:rPr>
        <w:t>C</w:t>
      </w:r>
      <w:r w:rsidR="00C93F07">
        <w:rPr>
          <w:rFonts w:ascii="Arial" w:hAnsi="Arial" w:cs="Arial"/>
          <w:b/>
          <w:bCs/>
          <w:spacing w:val="-12"/>
          <w:sz w:val="22"/>
          <w:szCs w:val="15"/>
        </w:rPr>
        <w:t xml:space="preserve">. </w:t>
      </w:r>
      <w:r w:rsidR="00C93F07">
        <w:rPr>
          <w:rFonts w:ascii="Arial" w:hAnsi="Arial" w:cs="Arial"/>
          <w:b/>
          <w:bCs/>
          <w:spacing w:val="9"/>
          <w:sz w:val="22"/>
          <w:szCs w:val="15"/>
          <w:u w:val="single"/>
        </w:rPr>
        <w:t>Mittelgroße</w:t>
      </w:r>
      <w:r w:rsidR="00C93F07">
        <w:rPr>
          <w:rFonts w:ascii="Arial" w:hAnsi="Arial" w:cs="Arial"/>
          <w:b/>
          <w:bCs/>
          <w:spacing w:val="9"/>
          <w:sz w:val="22"/>
          <w:szCs w:val="15"/>
        </w:rPr>
        <w:t xml:space="preserve"> Wohnungsunternehmen</w:t>
      </w:r>
    </w:p>
    <w:p w:rsidR="00C93F07" w:rsidRDefault="00C93F07" w:rsidP="00C93F07">
      <w:pPr>
        <w:jc w:val="both"/>
        <w:rPr>
          <w:rFonts w:ascii="Arial" w:hAnsi="Arial" w:cs="Arial"/>
          <w:spacing w:val="3"/>
          <w:sz w:val="22"/>
          <w:szCs w:val="15"/>
        </w:rPr>
      </w:pPr>
    </w:p>
    <w:p w:rsidR="00C93F07" w:rsidRDefault="00C93F07" w:rsidP="00C93F07">
      <w:pPr>
        <w:ind w:left="4245" w:hanging="4245"/>
        <w:jc w:val="both"/>
        <w:rPr>
          <w:rFonts w:ascii="Arial" w:hAnsi="Arial" w:cs="Arial"/>
          <w:spacing w:val="3"/>
          <w:sz w:val="22"/>
          <w:szCs w:val="15"/>
        </w:rPr>
      </w:pPr>
      <w:r>
        <w:rPr>
          <w:rFonts w:ascii="Arial" w:hAnsi="Arial" w:cs="Arial"/>
          <w:spacing w:val="3"/>
          <w:sz w:val="22"/>
          <w:szCs w:val="15"/>
        </w:rPr>
        <w:t>Bilanz</w:t>
      </w:r>
      <w:r>
        <w:rPr>
          <w:rFonts w:ascii="Arial" w:hAnsi="Arial" w:cs="Arial"/>
          <w:spacing w:val="3"/>
          <w:sz w:val="22"/>
          <w:szCs w:val="15"/>
        </w:rPr>
        <w:tab/>
      </w:r>
      <w:r>
        <w:rPr>
          <w:rFonts w:ascii="Arial" w:hAnsi="Arial" w:cs="Arial"/>
          <w:spacing w:val="3"/>
          <w:sz w:val="22"/>
          <w:szCs w:val="15"/>
        </w:rPr>
        <w:tab/>
      </w:r>
      <w:r>
        <w:rPr>
          <w:rFonts w:ascii="Arial" w:hAnsi="Arial" w:cs="Arial"/>
          <w:sz w:val="22"/>
          <w:szCs w:val="15"/>
        </w:rPr>
        <w:t xml:space="preserve">In der für kleine </w:t>
      </w:r>
      <w:r w:rsidR="00870268">
        <w:rPr>
          <w:rFonts w:ascii="Arial" w:hAnsi="Arial" w:cs="Arial"/>
          <w:sz w:val="22"/>
          <w:szCs w:val="15"/>
        </w:rPr>
        <w:t>Kapitalgesellschaften vorgesehenen Form. Zusätzlich sind die in § 327 Abs. 1 Nr. 1 HGB genannten</w:t>
      </w:r>
      <w:r>
        <w:rPr>
          <w:rFonts w:ascii="Arial" w:hAnsi="Arial" w:cs="Arial"/>
          <w:b/>
          <w:bCs/>
          <w:spacing w:val="-3"/>
          <w:sz w:val="22"/>
          <w:szCs w:val="15"/>
        </w:rPr>
        <w:t xml:space="preserve"> </w:t>
      </w:r>
      <w:r w:rsidRPr="00870268">
        <w:rPr>
          <w:rFonts w:ascii="Arial" w:hAnsi="Arial" w:cs="Arial"/>
          <w:bCs/>
          <w:spacing w:val="-3"/>
          <w:sz w:val="22"/>
          <w:szCs w:val="15"/>
        </w:rPr>
        <w:t>Posten zusätzlich</w:t>
      </w:r>
      <w:r>
        <w:rPr>
          <w:rFonts w:ascii="Arial" w:hAnsi="Arial" w:cs="Arial"/>
          <w:b/>
          <w:bCs/>
          <w:spacing w:val="-3"/>
          <w:sz w:val="22"/>
          <w:szCs w:val="15"/>
        </w:rPr>
        <w:t xml:space="preserve"> </w:t>
      </w:r>
      <w:r>
        <w:rPr>
          <w:rFonts w:ascii="Arial" w:hAnsi="Arial" w:cs="Arial"/>
          <w:spacing w:val="3"/>
          <w:sz w:val="22"/>
          <w:szCs w:val="15"/>
        </w:rPr>
        <w:t>anzugeben</w:t>
      </w:r>
      <w:r w:rsidR="00870268">
        <w:rPr>
          <w:rFonts w:ascii="Arial" w:hAnsi="Arial" w:cs="Arial"/>
          <w:spacing w:val="3"/>
          <w:sz w:val="22"/>
          <w:szCs w:val="15"/>
        </w:rPr>
        <w:t>.</w:t>
      </w:r>
    </w:p>
    <w:p w:rsidR="00C93F07" w:rsidRDefault="00C93F07" w:rsidP="00C93F07">
      <w:pPr>
        <w:jc w:val="both"/>
        <w:rPr>
          <w:rFonts w:ascii="Arial" w:hAnsi="Arial" w:cs="Arial"/>
          <w:spacing w:val="3"/>
          <w:sz w:val="22"/>
          <w:szCs w:val="15"/>
        </w:rPr>
      </w:pPr>
    </w:p>
    <w:p w:rsidR="00C93F07" w:rsidRDefault="00C93F07" w:rsidP="00C93F07">
      <w:pPr>
        <w:ind w:left="4245" w:hanging="4245"/>
        <w:jc w:val="both"/>
        <w:rPr>
          <w:rFonts w:ascii="Arial" w:hAnsi="Arial" w:cs="Arial"/>
          <w:spacing w:val="4"/>
          <w:sz w:val="22"/>
          <w:szCs w:val="15"/>
        </w:rPr>
      </w:pPr>
      <w:r>
        <w:rPr>
          <w:rFonts w:ascii="Arial" w:hAnsi="Arial" w:cs="Arial"/>
          <w:spacing w:val="3"/>
          <w:sz w:val="22"/>
          <w:szCs w:val="15"/>
        </w:rPr>
        <w:t>GuV</w:t>
      </w:r>
      <w:r>
        <w:rPr>
          <w:rFonts w:ascii="Arial" w:hAnsi="Arial" w:cs="Arial"/>
          <w:spacing w:val="3"/>
          <w:sz w:val="22"/>
          <w:szCs w:val="15"/>
        </w:rPr>
        <w:tab/>
      </w:r>
      <w:r w:rsidR="00AA6D0D">
        <w:rPr>
          <w:rFonts w:ascii="Arial" w:hAnsi="Arial" w:cs="Arial"/>
          <w:spacing w:val="3"/>
          <w:sz w:val="22"/>
          <w:szCs w:val="15"/>
        </w:rPr>
        <w:t xml:space="preserve">Wie aufgestellt, aber </w:t>
      </w:r>
      <w:r>
        <w:rPr>
          <w:rFonts w:ascii="Arial" w:hAnsi="Arial" w:cs="Arial"/>
          <w:spacing w:val="3"/>
          <w:sz w:val="22"/>
          <w:szCs w:val="15"/>
        </w:rPr>
        <w:t>Zusammenfassung der Umsatzerlöse einschließlich Materialauf</w:t>
      </w:r>
      <w:r>
        <w:rPr>
          <w:rFonts w:ascii="Arial" w:hAnsi="Arial" w:cs="Arial"/>
          <w:spacing w:val="4"/>
          <w:sz w:val="22"/>
          <w:szCs w:val="15"/>
        </w:rPr>
        <w:t>wand zu dem Posten Rohergebnis</w:t>
      </w:r>
      <w:r w:rsidR="00A22580">
        <w:rPr>
          <w:rFonts w:ascii="Arial" w:hAnsi="Arial" w:cs="Arial"/>
          <w:spacing w:val="4"/>
          <w:sz w:val="22"/>
          <w:szCs w:val="15"/>
        </w:rPr>
        <w:t xml:space="preserve"> (vgl. § 276 Abs. 1 HGB)</w:t>
      </w:r>
      <w:r w:rsidR="00AA6D0D">
        <w:rPr>
          <w:rFonts w:ascii="Arial" w:hAnsi="Arial" w:cs="Arial"/>
          <w:spacing w:val="4"/>
          <w:sz w:val="22"/>
          <w:szCs w:val="15"/>
        </w:rPr>
        <w:t xml:space="preserve"> ist möglich</w:t>
      </w:r>
      <w:r w:rsidR="00A22580">
        <w:rPr>
          <w:rFonts w:ascii="Arial" w:hAnsi="Arial" w:cs="Arial"/>
          <w:spacing w:val="4"/>
          <w:sz w:val="22"/>
          <w:szCs w:val="15"/>
        </w:rPr>
        <w:t>.</w:t>
      </w:r>
    </w:p>
    <w:p w:rsidR="00C93F07" w:rsidRDefault="00C93F07" w:rsidP="00C93F07">
      <w:pPr>
        <w:jc w:val="both"/>
        <w:rPr>
          <w:rFonts w:ascii="Arial" w:hAnsi="Arial" w:cs="Arial"/>
          <w:sz w:val="22"/>
          <w:szCs w:val="15"/>
        </w:rPr>
      </w:pPr>
    </w:p>
    <w:p w:rsidR="00C93F07" w:rsidRDefault="00C93F07" w:rsidP="00C93F07">
      <w:pPr>
        <w:jc w:val="both"/>
        <w:rPr>
          <w:rFonts w:ascii="Arial" w:hAnsi="Arial" w:cs="Arial"/>
          <w:spacing w:val="1"/>
          <w:sz w:val="22"/>
          <w:szCs w:val="15"/>
        </w:rPr>
      </w:pPr>
      <w:r>
        <w:rPr>
          <w:rFonts w:ascii="Arial" w:hAnsi="Arial" w:cs="Arial"/>
          <w:spacing w:val="1"/>
          <w:sz w:val="22"/>
          <w:szCs w:val="15"/>
        </w:rPr>
        <w:t>Anhang</w:t>
      </w:r>
      <w:r>
        <w:rPr>
          <w:rFonts w:ascii="Arial" w:hAnsi="Arial" w:cs="Arial"/>
          <w:spacing w:val="1"/>
          <w:sz w:val="22"/>
          <w:szCs w:val="15"/>
        </w:rPr>
        <w:tab/>
      </w:r>
      <w:r>
        <w:rPr>
          <w:rFonts w:ascii="Arial" w:hAnsi="Arial" w:cs="Arial"/>
          <w:spacing w:val="1"/>
          <w:sz w:val="22"/>
          <w:szCs w:val="15"/>
        </w:rPr>
        <w:tab/>
      </w:r>
      <w:r>
        <w:rPr>
          <w:rFonts w:ascii="Arial" w:hAnsi="Arial" w:cs="Arial"/>
          <w:spacing w:val="1"/>
          <w:sz w:val="22"/>
          <w:szCs w:val="15"/>
        </w:rPr>
        <w:tab/>
      </w:r>
      <w:r>
        <w:rPr>
          <w:rFonts w:ascii="Arial" w:hAnsi="Arial" w:cs="Arial"/>
          <w:spacing w:val="1"/>
          <w:sz w:val="22"/>
          <w:szCs w:val="15"/>
        </w:rPr>
        <w:tab/>
      </w:r>
      <w:r>
        <w:rPr>
          <w:rFonts w:ascii="Arial" w:hAnsi="Arial" w:cs="Arial"/>
          <w:spacing w:val="1"/>
          <w:sz w:val="22"/>
          <w:szCs w:val="15"/>
        </w:rPr>
        <w:tab/>
        <w:t>Verkürzte Form:</w:t>
      </w:r>
    </w:p>
    <w:p w:rsidR="00C93F07" w:rsidRDefault="00C93F07" w:rsidP="00C93F07">
      <w:pPr>
        <w:ind w:left="4400" w:hanging="152"/>
        <w:jc w:val="both"/>
        <w:rPr>
          <w:rFonts w:ascii="Arial" w:hAnsi="Arial" w:cs="Arial"/>
          <w:spacing w:val="2"/>
          <w:sz w:val="22"/>
          <w:szCs w:val="15"/>
        </w:rPr>
      </w:pPr>
      <w:r>
        <w:rPr>
          <w:rFonts w:ascii="Arial" w:hAnsi="Arial" w:cs="Arial"/>
          <w:sz w:val="22"/>
          <w:szCs w:val="15"/>
        </w:rPr>
        <w:t xml:space="preserve">- </w:t>
      </w:r>
      <w:r>
        <w:rPr>
          <w:rFonts w:ascii="Arial" w:hAnsi="Arial" w:cs="Arial"/>
          <w:spacing w:val="2"/>
          <w:sz w:val="22"/>
          <w:szCs w:val="15"/>
        </w:rPr>
        <w:t>ohne Erläuterung der sonstigen Rückstellungen mit einem nicht unerheblichen Umfang</w:t>
      </w:r>
      <w:r w:rsidR="00A22580">
        <w:rPr>
          <w:rFonts w:ascii="Arial" w:hAnsi="Arial" w:cs="Arial"/>
          <w:spacing w:val="2"/>
          <w:sz w:val="22"/>
          <w:szCs w:val="15"/>
        </w:rPr>
        <w:t xml:space="preserve"> </w:t>
      </w:r>
      <w:r w:rsidR="00A22580" w:rsidRPr="00A22580">
        <w:rPr>
          <w:rFonts w:ascii="Arial" w:hAnsi="Arial" w:cs="Arial"/>
          <w:spacing w:val="2"/>
          <w:sz w:val="22"/>
          <w:szCs w:val="15"/>
        </w:rPr>
        <w:t xml:space="preserve">(§ 285 Nr. </w:t>
      </w:r>
      <w:r w:rsidR="00A22580">
        <w:rPr>
          <w:rFonts w:ascii="Arial" w:hAnsi="Arial" w:cs="Arial"/>
          <w:spacing w:val="2"/>
          <w:sz w:val="22"/>
          <w:szCs w:val="15"/>
        </w:rPr>
        <w:t xml:space="preserve">12 </w:t>
      </w:r>
      <w:r w:rsidR="00A22580" w:rsidRPr="00A22580">
        <w:rPr>
          <w:rFonts w:ascii="Arial" w:hAnsi="Arial" w:cs="Arial"/>
          <w:spacing w:val="2"/>
          <w:sz w:val="22"/>
          <w:szCs w:val="15"/>
        </w:rPr>
        <w:t>HGB)</w:t>
      </w:r>
    </w:p>
    <w:p w:rsidR="00C93F07" w:rsidRDefault="00C93F07" w:rsidP="00C93F07">
      <w:pPr>
        <w:jc w:val="both"/>
        <w:rPr>
          <w:rFonts w:ascii="Arial" w:hAnsi="Arial" w:cs="Arial"/>
          <w:spacing w:val="3"/>
          <w:sz w:val="22"/>
          <w:szCs w:val="15"/>
        </w:rPr>
      </w:pPr>
    </w:p>
    <w:p w:rsidR="00C93F07" w:rsidRDefault="00C93F07" w:rsidP="00C93F07">
      <w:pPr>
        <w:jc w:val="both"/>
        <w:rPr>
          <w:rFonts w:ascii="Arial" w:hAnsi="Arial" w:cs="Arial"/>
          <w:spacing w:val="2"/>
          <w:sz w:val="22"/>
          <w:szCs w:val="15"/>
        </w:rPr>
      </w:pPr>
      <w:r>
        <w:rPr>
          <w:rFonts w:ascii="Arial" w:hAnsi="Arial" w:cs="Arial"/>
          <w:spacing w:val="3"/>
          <w:sz w:val="22"/>
          <w:szCs w:val="15"/>
        </w:rPr>
        <w:t xml:space="preserve">Lagebericht </w:t>
      </w:r>
      <w:r>
        <w:rPr>
          <w:rFonts w:ascii="Arial" w:hAnsi="Arial" w:cs="Arial"/>
          <w:spacing w:val="3"/>
          <w:sz w:val="22"/>
          <w:szCs w:val="15"/>
        </w:rPr>
        <w:tab/>
      </w:r>
      <w:r>
        <w:rPr>
          <w:rFonts w:ascii="Arial" w:hAnsi="Arial" w:cs="Arial"/>
          <w:spacing w:val="3"/>
          <w:sz w:val="22"/>
          <w:szCs w:val="15"/>
        </w:rPr>
        <w:tab/>
      </w:r>
      <w:r>
        <w:rPr>
          <w:rFonts w:ascii="Arial" w:hAnsi="Arial" w:cs="Arial"/>
          <w:spacing w:val="3"/>
          <w:sz w:val="22"/>
          <w:szCs w:val="15"/>
        </w:rPr>
        <w:tab/>
      </w:r>
      <w:r>
        <w:rPr>
          <w:rFonts w:ascii="Arial" w:hAnsi="Arial" w:cs="Arial"/>
          <w:spacing w:val="3"/>
          <w:sz w:val="22"/>
          <w:szCs w:val="15"/>
        </w:rPr>
        <w:tab/>
      </w:r>
      <w:r>
        <w:rPr>
          <w:rFonts w:ascii="Arial" w:hAnsi="Arial" w:cs="Arial"/>
          <w:spacing w:val="3"/>
          <w:sz w:val="22"/>
          <w:szCs w:val="15"/>
        </w:rPr>
        <w:tab/>
      </w:r>
      <w:r>
        <w:rPr>
          <w:rFonts w:ascii="Arial" w:hAnsi="Arial" w:cs="Arial"/>
          <w:spacing w:val="2"/>
          <w:sz w:val="22"/>
          <w:szCs w:val="15"/>
        </w:rPr>
        <w:t xml:space="preserve">Vollständig wie aufgestellt </w:t>
      </w:r>
    </w:p>
    <w:p w:rsidR="00C93F07" w:rsidRDefault="00C93F07" w:rsidP="00C93F07">
      <w:pPr>
        <w:jc w:val="both"/>
        <w:rPr>
          <w:rFonts w:ascii="Arial" w:hAnsi="Arial" w:cs="Arial"/>
          <w:spacing w:val="2"/>
          <w:sz w:val="22"/>
          <w:szCs w:val="15"/>
        </w:rPr>
      </w:pPr>
    </w:p>
    <w:p w:rsidR="00C93F07" w:rsidRDefault="00C93F07" w:rsidP="00C93F07">
      <w:pPr>
        <w:jc w:val="both"/>
        <w:rPr>
          <w:rFonts w:ascii="Arial" w:hAnsi="Arial" w:cs="Arial"/>
          <w:spacing w:val="2"/>
          <w:sz w:val="22"/>
          <w:szCs w:val="15"/>
        </w:rPr>
      </w:pPr>
      <w:r>
        <w:rPr>
          <w:rFonts w:ascii="Arial" w:hAnsi="Arial" w:cs="Arial"/>
          <w:spacing w:val="3"/>
          <w:sz w:val="22"/>
          <w:szCs w:val="15"/>
        </w:rPr>
        <w:t xml:space="preserve">Bericht des Aufsichtsrates </w:t>
      </w:r>
      <w:r>
        <w:rPr>
          <w:rFonts w:ascii="Arial" w:hAnsi="Arial" w:cs="Arial"/>
          <w:spacing w:val="3"/>
          <w:sz w:val="22"/>
          <w:szCs w:val="15"/>
        </w:rPr>
        <w:tab/>
      </w:r>
      <w:r>
        <w:rPr>
          <w:rFonts w:ascii="Arial" w:hAnsi="Arial" w:cs="Arial"/>
          <w:spacing w:val="3"/>
          <w:sz w:val="22"/>
          <w:szCs w:val="15"/>
        </w:rPr>
        <w:tab/>
      </w:r>
      <w:r>
        <w:rPr>
          <w:rFonts w:ascii="Arial" w:hAnsi="Arial" w:cs="Arial"/>
          <w:spacing w:val="3"/>
          <w:sz w:val="22"/>
          <w:szCs w:val="15"/>
        </w:rPr>
        <w:tab/>
      </w:r>
      <w:r>
        <w:rPr>
          <w:rFonts w:ascii="Arial" w:hAnsi="Arial" w:cs="Arial"/>
          <w:spacing w:val="2"/>
          <w:sz w:val="22"/>
          <w:szCs w:val="15"/>
        </w:rPr>
        <w:t xml:space="preserve">Vollständig wie aufgestellt </w:t>
      </w:r>
    </w:p>
    <w:p w:rsidR="00C93F07" w:rsidRDefault="00C93F07" w:rsidP="00C93F07">
      <w:pPr>
        <w:jc w:val="both"/>
        <w:rPr>
          <w:rFonts w:ascii="Arial" w:hAnsi="Arial" w:cs="Arial"/>
          <w:spacing w:val="2"/>
          <w:sz w:val="22"/>
          <w:szCs w:val="15"/>
        </w:rPr>
      </w:pPr>
    </w:p>
    <w:p w:rsidR="00C93F07" w:rsidRDefault="00C93F07" w:rsidP="00C93F07">
      <w:pPr>
        <w:jc w:val="both"/>
        <w:rPr>
          <w:rFonts w:ascii="Arial" w:hAnsi="Arial" w:cs="Arial"/>
          <w:spacing w:val="2"/>
          <w:sz w:val="22"/>
          <w:szCs w:val="15"/>
        </w:rPr>
      </w:pPr>
    </w:p>
    <w:p w:rsidR="00C93F07" w:rsidRDefault="00C93F07" w:rsidP="00C93F07">
      <w:pPr>
        <w:jc w:val="both"/>
        <w:rPr>
          <w:rFonts w:ascii="Arial" w:hAnsi="Arial" w:cs="Arial"/>
          <w:b/>
          <w:bCs/>
          <w:spacing w:val="-3"/>
          <w:sz w:val="22"/>
          <w:szCs w:val="15"/>
        </w:rPr>
      </w:pPr>
      <w:r>
        <w:rPr>
          <w:rFonts w:ascii="Arial" w:hAnsi="Arial" w:cs="Arial"/>
          <w:b/>
          <w:bCs/>
          <w:spacing w:val="-3"/>
          <w:sz w:val="22"/>
          <w:szCs w:val="15"/>
        </w:rPr>
        <w:t>Ergänzend für Kapitalgesellschaften:</w:t>
      </w:r>
    </w:p>
    <w:p w:rsidR="00C93F07" w:rsidRDefault="00C93F07" w:rsidP="00C93F07">
      <w:pPr>
        <w:jc w:val="both"/>
        <w:rPr>
          <w:rFonts w:ascii="Arial" w:hAnsi="Arial" w:cs="Arial"/>
          <w:b/>
          <w:bCs/>
          <w:spacing w:val="-3"/>
          <w:sz w:val="22"/>
          <w:szCs w:val="15"/>
        </w:rPr>
      </w:pPr>
    </w:p>
    <w:p w:rsidR="00C93F07" w:rsidRDefault="00C93F07" w:rsidP="00C93F07">
      <w:pPr>
        <w:jc w:val="both"/>
        <w:rPr>
          <w:rFonts w:ascii="Arial" w:hAnsi="Arial" w:cs="Arial"/>
          <w:spacing w:val="1"/>
          <w:sz w:val="22"/>
          <w:szCs w:val="15"/>
        </w:rPr>
      </w:pPr>
      <w:r>
        <w:rPr>
          <w:rFonts w:ascii="Arial" w:hAnsi="Arial" w:cs="Arial"/>
          <w:sz w:val="22"/>
          <w:szCs w:val="15"/>
        </w:rPr>
        <w:t>Bestätigungsvermerk</w:t>
      </w:r>
      <w:r>
        <w:rPr>
          <w:rFonts w:ascii="Arial" w:hAnsi="Arial" w:cs="Arial"/>
          <w:sz w:val="22"/>
          <w:szCs w:val="15"/>
        </w:rPr>
        <w:tab/>
      </w:r>
      <w:r>
        <w:rPr>
          <w:rFonts w:ascii="Arial" w:hAnsi="Arial" w:cs="Arial"/>
          <w:sz w:val="22"/>
          <w:szCs w:val="15"/>
        </w:rPr>
        <w:tab/>
      </w:r>
      <w:r>
        <w:rPr>
          <w:rFonts w:ascii="Arial" w:hAnsi="Arial" w:cs="Arial"/>
          <w:sz w:val="22"/>
          <w:szCs w:val="15"/>
        </w:rPr>
        <w:tab/>
      </w:r>
      <w:r>
        <w:rPr>
          <w:rFonts w:ascii="Arial" w:hAnsi="Arial" w:cs="Arial"/>
          <w:sz w:val="22"/>
          <w:szCs w:val="15"/>
        </w:rPr>
        <w:tab/>
      </w:r>
      <w:r>
        <w:rPr>
          <w:rFonts w:ascii="Arial" w:hAnsi="Arial" w:cs="Arial"/>
          <w:spacing w:val="1"/>
          <w:sz w:val="22"/>
          <w:szCs w:val="15"/>
        </w:rPr>
        <w:t>Vollständig wie aufgestellt</w:t>
      </w:r>
    </w:p>
    <w:p w:rsidR="00C93F07" w:rsidRDefault="00C93F07" w:rsidP="00C93F07">
      <w:pPr>
        <w:jc w:val="both"/>
        <w:rPr>
          <w:rFonts w:ascii="Arial" w:hAnsi="Arial" w:cs="Arial"/>
          <w:spacing w:val="1"/>
          <w:sz w:val="22"/>
          <w:szCs w:val="15"/>
        </w:rPr>
      </w:pPr>
    </w:p>
    <w:p w:rsidR="00C93F07" w:rsidRDefault="00C93F07" w:rsidP="00C93F07">
      <w:pPr>
        <w:jc w:val="both"/>
        <w:rPr>
          <w:rFonts w:ascii="Arial" w:hAnsi="Arial" w:cs="Arial"/>
          <w:spacing w:val="1"/>
          <w:sz w:val="22"/>
          <w:szCs w:val="15"/>
        </w:rPr>
      </w:pPr>
      <w:r>
        <w:rPr>
          <w:rFonts w:ascii="Arial" w:hAnsi="Arial" w:cs="Arial"/>
          <w:spacing w:val="1"/>
          <w:sz w:val="22"/>
          <w:szCs w:val="15"/>
        </w:rPr>
        <w:t>Hinweis:</w:t>
      </w:r>
    </w:p>
    <w:p w:rsidR="00C93F07" w:rsidRDefault="00C93F07" w:rsidP="00C93F07">
      <w:pPr>
        <w:jc w:val="both"/>
        <w:rPr>
          <w:rFonts w:ascii="Arial" w:hAnsi="Arial" w:cs="Arial"/>
          <w:spacing w:val="1"/>
          <w:sz w:val="22"/>
          <w:szCs w:val="15"/>
        </w:rPr>
      </w:pPr>
      <w:r w:rsidRPr="00C93F07">
        <w:rPr>
          <w:rFonts w:ascii="Arial" w:hAnsi="Arial" w:cs="Arial"/>
          <w:spacing w:val="1"/>
          <w:sz w:val="22"/>
          <w:szCs w:val="15"/>
        </w:rPr>
        <w:t>Mittelgroße und Große Kapitalgesellschaften und Große Genossenschaften i. S. d. § 267 HGB haben den Bestätigungsvermerk im elektronischen Handelsregister zu veröffentlichen. Das Unternehmen hat den</w:t>
      </w:r>
      <w:r>
        <w:rPr>
          <w:rFonts w:ascii="Arial" w:hAnsi="Arial" w:cs="Arial"/>
          <w:spacing w:val="1"/>
          <w:sz w:val="22"/>
          <w:szCs w:val="15"/>
        </w:rPr>
        <w:t xml:space="preserve"> vollständigen Wortlaut des</w:t>
      </w:r>
      <w:r w:rsidRPr="00C93F07">
        <w:rPr>
          <w:rFonts w:ascii="Arial" w:hAnsi="Arial" w:cs="Arial"/>
          <w:spacing w:val="1"/>
          <w:sz w:val="22"/>
          <w:szCs w:val="15"/>
        </w:rPr>
        <w:t xml:space="preserve"> Bestätigungsvermerk</w:t>
      </w:r>
      <w:r>
        <w:rPr>
          <w:rFonts w:ascii="Arial" w:hAnsi="Arial" w:cs="Arial"/>
          <w:spacing w:val="1"/>
          <w:sz w:val="22"/>
          <w:szCs w:val="15"/>
        </w:rPr>
        <w:t>s</w:t>
      </w:r>
      <w:r w:rsidRPr="00C93F07">
        <w:rPr>
          <w:rFonts w:ascii="Arial" w:hAnsi="Arial" w:cs="Arial"/>
          <w:spacing w:val="1"/>
          <w:sz w:val="22"/>
          <w:szCs w:val="15"/>
        </w:rPr>
        <w:t xml:space="preserve"> elektronisch an den Bundesanzeiger ohne Unterschrift und Siegel zu übermitteln.</w:t>
      </w:r>
    </w:p>
    <w:p w:rsidR="00C93F07" w:rsidRDefault="00C93F07" w:rsidP="00C93F07">
      <w:pPr>
        <w:jc w:val="both"/>
        <w:rPr>
          <w:rFonts w:ascii="Arial" w:hAnsi="Arial" w:cs="Arial"/>
          <w:sz w:val="22"/>
          <w:szCs w:val="15"/>
        </w:rPr>
      </w:pPr>
    </w:p>
    <w:p w:rsidR="00C93F07" w:rsidRDefault="00C93F07" w:rsidP="00C93F07">
      <w:pPr>
        <w:jc w:val="both"/>
        <w:rPr>
          <w:rFonts w:ascii="Arial" w:hAnsi="Arial" w:cs="Arial"/>
          <w:spacing w:val="5"/>
          <w:sz w:val="22"/>
          <w:szCs w:val="15"/>
        </w:rPr>
      </w:pPr>
      <w:r>
        <w:rPr>
          <w:rFonts w:ascii="Arial" w:hAnsi="Arial" w:cs="Arial"/>
          <w:spacing w:val="1"/>
          <w:sz w:val="22"/>
          <w:szCs w:val="15"/>
        </w:rPr>
        <w:t xml:space="preserve">Gewinnverwendungsvorschlag / </w:t>
      </w:r>
      <w:r>
        <w:rPr>
          <w:rFonts w:ascii="Arial" w:hAnsi="Arial" w:cs="Arial"/>
          <w:sz w:val="22"/>
          <w:szCs w:val="15"/>
        </w:rPr>
        <w:t>-</w:t>
      </w:r>
      <w:r>
        <w:rPr>
          <w:rFonts w:ascii="Arial" w:hAnsi="Arial" w:cs="Arial"/>
          <w:sz w:val="22"/>
          <w:szCs w:val="15"/>
        </w:rPr>
        <w:tab/>
      </w:r>
      <w:r>
        <w:rPr>
          <w:rFonts w:ascii="Arial" w:hAnsi="Arial" w:cs="Arial"/>
          <w:sz w:val="22"/>
          <w:szCs w:val="15"/>
        </w:rPr>
        <w:tab/>
      </w:r>
      <w:r>
        <w:rPr>
          <w:rFonts w:ascii="Arial" w:hAnsi="Arial" w:cs="Arial"/>
          <w:spacing w:val="1"/>
          <w:sz w:val="22"/>
          <w:szCs w:val="15"/>
        </w:rPr>
        <w:t xml:space="preserve">Vollständig wie aufgestellt </w:t>
      </w:r>
    </w:p>
    <w:p w:rsidR="00C93F07" w:rsidRDefault="00C93F07" w:rsidP="00C93F07">
      <w:pPr>
        <w:jc w:val="both"/>
        <w:rPr>
          <w:rFonts w:ascii="Arial" w:hAnsi="Arial" w:cs="Arial"/>
          <w:spacing w:val="5"/>
          <w:sz w:val="22"/>
          <w:szCs w:val="15"/>
        </w:rPr>
      </w:pPr>
      <w:proofErr w:type="spellStart"/>
      <w:r>
        <w:rPr>
          <w:rFonts w:ascii="Arial" w:hAnsi="Arial" w:cs="Arial"/>
          <w:spacing w:val="5"/>
          <w:sz w:val="22"/>
          <w:szCs w:val="15"/>
        </w:rPr>
        <w:t>beschluss</w:t>
      </w:r>
      <w:proofErr w:type="spellEnd"/>
    </w:p>
    <w:p w:rsidR="00F5081F" w:rsidRDefault="00F5081F" w:rsidP="00F5081F">
      <w:pPr>
        <w:jc w:val="both"/>
        <w:rPr>
          <w:rFonts w:ascii="Arial" w:hAnsi="Arial" w:cs="Arial"/>
          <w:spacing w:val="6"/>
          <w:sz w:val="22"/>
        </w:rPr>
      </w:pPr>
    </w:p>
    <w:p w:rsidR="00F5081F" w:rsidRDefault="00F5081F" w:rsidP="00F5081F">
      <w:pPr>
        <w:jc w:val="both"/>
        <w:rPr>
          <w:rFonts w:ascii="Arial" w:hAnsi="Arial" w:cs="Arial"/>
          <w:spacing w:val="1"/>
          <w:sz w:val="22"/>
          <w:szCs w:val="17"/>
        </w:rPr>
      </w:pPr>
      <w:r>
        <w:rPr>
          <w:rFonts w:ascii="Arial" w:hAnsi="Arial" w:cs="Arial"/>
          <w:spacing w:val="2"/>
          <w:sz w:val="22"/>
          <w:szCs w:val="17"/>
        </w:rPr>
        <w:t xml:space="preserve">In der Regel sind die aufgestellten Jahresabschlüsse nach den Vorschriften des HGB </w:t>
      </w:r>
      <w:r>
        <w:rPr>
          <w:rFonts w:ascii="Arial" w:hAnsi="Arial" w:cs="Arial"/>
          <w:spacing w:val="3"/>
          <w:sz w:val="22"/>
          <w:szCs w:val="17"/>
        </w:rPr>
        <w:t xml:space="preserve">umfangreicher als es für die Offenlegung erforderlich ist. Somit </w:t>
      </w:r>
      <w:r w:rsidR="005B06E9">
        <w:rPr>
          <w:rFonts w:ascii="Arial" w:hAnsi="Arial" w:cs="Arial"/>
          <w:spacing w:val="3"/>
          <w:sz w:val="22"/>
          <w:szCs w:val="17"/>
        </w:rPr>
        <w:t xml:space="preserve">kann es </w:t>
      </w:r>
      <w:r>
        <w:rPr>
          <w:rFonts w:ascii="Arial" w:hAnsi="Arial" w:cs="Arial"/>
          <w:spacing w:val="3"/>
          <w:sz w:val="22"/>
          <w:szCs w:val="17"/>
        </w:rPr>
        <w:t xml:space="preserve">sinnvoll </w:t>
      </w:r>
      <w:r w:rsidR="005B06E9">
        <w:rPr>
          <w:rFonts w:ascii="Arial" w:hAnsi="Arial" w:cs="Arial"/>
          <w:spacing w:val="3"/>
          <w:sz w:val="22"/>
          <w:szCs w:val="17"/>
        </w:rPr>
        <w:t xml:space="preserve">sein, </w:t>
      </w:r>
      <w:r>
        <w:rPr>
          <w:rFonts w:ascii="Arial" w:hAnsi="Arial" w:cs="Arial"/>
          <w:spacing w:val="3"/>
          <w:sz w:val="22"/>
          <w:szCs w:val="17"/>
        </w:rPr>
        <w:t>aus dem erstellten Jah</w:t>
      </w:r>
      <w:r>
        <w:rPr>
          <w:rFonts w:ascii="Arial" w:hAnsi="Arial" w:cs="Arial"/>
          <w:spacing w:val="2"/>
          <w:sz w:val="22"/>
          <w:szCs w:val="17"/>
        </w:rPr>
        <w:t xml:space="preserve">resabschluss ein verkürztes Offenlegungsexemplar zu erzeugen und an den Bundesanzeiger weiter zu </w:t>
      </w:r>
      <w:r>
        <w:rPr>
          <w:rFonts w:ascii="Arial" w:hAnsi="Arial" w:cs="Arial"/>
          <w:spacing w:val="1"/>
          <w:sz w:val="22"/>
          <w:szCs w:val="17"/>
        </w:rPr>
        <w:t>leiten.</w:t>
      </w:r>
    </w:p>
    <w:p w:rsidR="00EB2EB1" w:rsidRDefault="00EB2EB1" w:rsidP="00F5081F">
      <w:pPr>
        <w:jc w:val="both"/>
        <w:rPr>
          <w:rFonts w:ascii="Arial" w:hAnsi="Arial" w:cs="Arial"/>
          <w:spacing w:val="1"/>
          <w:sz w:val="22"/>
          <w:szCs w:val="17"/>
        </w:rPr>
      </w:pPr>
    </w:p>
    <w:p w:rsidR="00A22580" w:rsidRDefault="00A22580" w:rsidP="00F5081F">
      <w:pPr>
        <w:jc w:val="both"/>
        <w:rPr>
          <w:rFonts w:ascii="Arial" w:hAnsi="Arial" w:cs="Arial"/>
          <w:b/>
          <w:spacing w:val="1"/>
          <w:sz w:val="22"/>
          <w:szCs w:val="17"/>
        </w:rPr>
      </w:pPr>
    </w:p>
    <w:p w:rsidR="00A22580" w:rsidRDefault="00A22580" w:rsidP="00F5081F">
      <w:pPr>
        <w:jc w:val="both"/>
        <w:rPr>
          <w:rFonts w:ascii="Arial" w:hAnsi="Arial" w:cs="Arial"/>
          <w:b/>
          <w:spacing w:val="1"/>
          <w:sz w:val="22"/>
          <w:szCs w:val="17"/>
        </w:rPr>
      </w:pPr>
    </w:p>
    <w:p w:rsidR="00A22580" w:rsidRDefault="00A22580" w:rsidP="00F5081F">
      <w:pPr>
        <w:jc w:val="both"/>
        <w:rPr>
          <w:rFonts w:ascii="Arial" w:hAnsi="Arial" w:cs="Arial"/>
          <w:b/>
          <w:spacing w:val="1"/>
          <w:sz w:val="22"/>
          <w:szCs w:val="17"/>
        </w:rPr>
      </w:pPr>
    </w:p>
    <w:p w:rsidR="002D45CB" w:rsidRDefault="002D45CB" w:rsidP="00F5081F">
      <w:pPr>
        <w:jc w:val="both"/>
        <w:rPr>
          <w:rFonts w:ascii="Arial" w:hAnsi="Arial" w:cs="Arial"/>
          <w:b/>
          <w:spacing w:val="1"/>
          <w:sz w:val="22"/>
          <w:szCs w:val="17"/>
        </w:rPr>
      </w:pPr>
    </w:p>
    <w:p w:rsidR="00C93F07" w:rsidRDefault="00C93F07" w:rsidP="00F5081F">
      <w:pPr>
        <w:jc w:val="both"/>
        <w:rPr>
          <w:rFonts w:ascii="Arial" w:hAnsi="Arial" w:cs="Arial"/>
          <w:b/>
          <w:spacing w:val="1"/>
          <w:sz w:val="22"/>
          <w:szCs w:val="17"/>
        </w:rPr>
      </w:pPr>
      <w:r w:rsidRPr="00C93F07">
        <w:rPr>
          <w:rFonts w:ascii="Arial" w:hAnsi="Arial" w:cs="Arial"/>
          <w:b/>
          <w:spacing w:val="1"/>
          <w:sz w:val="22"/>
          <w:szCs w:val="17"/>
        </w:rPr>
        <w:lastRenderedPageBreak/>
        <w:t>Offenlegung und Rechnungslegungsvorschriften</w:t>
      </w:r>
    </w:p>
    <w:p w:rsidR="00C93F07" w:rsidRPr="00C93F07" w:rsidRDefault="00C93F07" w:rsidP="00F5081F">
      <w:pPr>
        <w:jc w:val="both"/>
        <w:rPr>
          <w:rFonts w:ascii="Arial" w:hAnsi="Arial" w:cs="Arial"/>
          <w:b/>
          <w:spacing w:val="1"/>
          <w:sz w:val="22"/>
          <w:szCs w:val="17"/>
        </w:rPr>
      </w:pPr>
    </w:p>
    <w:p w:rsidR="00C93F07" w:rsidRPr="00A22580" w:rsidRDefault="00C93F07" w:rsidP="00C93F07">
      <w:pPr>
        <w:jc w:val="both"/>
        <w:rPr>
          <w:rFonts w:ascii="Arial" w:hAnsi="Arial" w:cs="Arial"/>
          <w:spacing w:val="3"/>
          <w:sz w:val="22"/>
          <w:szCs w:val="17"/>
        </w:rPr>
      </w:pPr>
      <w:r w:rsidRPr="00A22580">
        <w:rPr>
          <w:rFonts w:ascii="Arial" w:hAnsi="Arial" w:cs="Arial"/>
          <w:spacing w:val="3"/>
          <w:sz w:val="22"/>
          <w:szCs w:val="17"/>
        </w:rPr>
        <w:t>Die Offenlegung richtet sich nicht nach den</w:t>
      </w:r>
      <w:r w:rsidR="00BD29FA" w:rsidRPr="00A22580">
        <w:rPr>
          <w:rFonts w:ascii="Arial" w:hAnsi="Arial" w:cs="Arial"/>
          <w:spacing w:val="3"/>
          <w:sz w:val="22"/>
          <w:szCs w:val="17"/>
        </w:rPr>
        <w:t xml:space="preserve"> gesetzlichen </w:t>
      </w:r>
      <w:r w:rsidRPr="00A22580">
        <w:rPr>
          <w:rFonts w:ascii="Arial" w:hAnsi="Arial" w:cs="Arial"/>
          <w:spacing w:val="3"/>
          <w:sz w:val="22"/>
          <w:szCs w:val="17"/>
        </w:rPr>
        <w:t xml:space="preserve">Rechnungslegungsvorschriften. Kapitalgesellschaften </w:t>
      </w:r>
      <w:r w:rsidR="00BD29FA" w:rsidRPr="00A22580">
        <w:rPr>
          <w:rFonts w:ascii="Arial" w:hAnsi="Arial" w:cs="Arial"/>
          <w:spacing w:val="3"/>
          <w:sz w:val="22"/>
          <w:szCs w:val="17"/>
        </w:rPr>
        <w:t>die nach ihrem</w:t>
      </w:r>
      <w:r w:rsidRPr="00A22580">
        <w:rPr>
          <w:rFonts w:ascii="Arial" w:hAnsi="Arial" w:cs="Arial"/>
          <w:spacing w:val="3"/>
          <w:sz w:val="22"/>
          <w:szCs w:val="17"/>
        </w:rPr>
        <w:t xml:space="preserve"> Gesellschaftsvertrag </w:t>
      </w:r>
      <w:r w:rsidR="00BD29FA" w:rsidRPr="00A22580">
        <w:rPr>
          <w:rFonts w:ascii="Arial" w:hAnsi="Arial" w:cs="Arial"/>
          <w:spacing w:val="3"/>
          <w:sz w:val="22"/>
          <w:szCs w:val="17"/>
        </w:rPr>
        <w:t>ihren Jahresabschluss nach den Vorschriften für große Kapitalg</w:t>
      </w:r>
      <w:r w:rsidRPr="00A22580">
        <w:rPr>
          <w:rFonts w:ascii="Arial" w:hAnsi="Arial" w:cs="Arial"/>
          <w:spacing w:val="3"/>
          <w:sz w:val="22"/>
          <w:szCs w:val="17"/>
        </w:rPr>
        <w:t xml:space="preserve">esellschaften </w:t>
      </w:r>
      <w:r w:rsidR="00BD29FA" w:rsidRPr="00A22580">
        <w:rPr>
          <w:rFonts w:ascii="Arial" w:hAnsi="Arial" w:cs="Arial"/>
          <w:spacing w:val="3"/>
          <w:sz w:val="22"/>
          <w:szCs w:val="17"/>
        </w:rPr>
        <w:t>aufzustellen</w:t>
      </w:r>
      <w:r w:rsidRPr="00A22580">
        <w:rPr>
          <w:rFonts w:ascii="Arial" w:hAnsi="Arial" w:cs="Arial"/>
          <w:spacing w:val="3"/>
          <w:sz w:val="22"/>
          <w:szCs w:val="17"/>
        </w:rPr>
        <w:t xml:space="preserve"> haben, können trotzdem von den Erleichterungen nach § 326 HGB Gebrauch machen (vgl. </w:t>
      </w:r>
      <w:proofErr w:type="spellStart"/>
      <w:r w:rsidRPr="00A22580">
        <w:rPr>
          <w:rFonts w:ascii="Arial" w:hAnsi="Arial" w:cs="Arial"/>
          <w:spacing w:val="3"/>
          <w:sz w:val="22"/>
          <w:szCs w:val="17"/>
        </w:rPr>
        <w:t>Beck´scher</w:t>
      </w:r>
      <w:proofErr w:type="spellEnd"/>
      <w:r w:rsidRPr="00A22580">
        <w:rPr>
          <w:rFonts w:ascii="Arial" w:hAnsi="Arial" w:cs="Arial"/>
          <w:spacing w:val="3"/>
          <w:sz w:val="22"/>
          <w:szCs w:val="17"/>
        </w:rPr>
        <w:t xml:space="preserve"> Bilanzkomment</w:t>
      </w:r>
      <w:r w:rsidR="00870268" w:rsidRPr="00A22580">
        <w:rPr>
          <w:rFonts w:ascii="Arial" w:hAnsi="Arial" w:cs="Arial"/>
          <w:spacing w:val="3"/>
          <w:sz w:val="22"/>
          <w:szCs w:val="17"/>
        </w:rPr>
        <w:t>ar zu § 326 HGB, Tz. 6ff, 10</w:t>
      </w:r>
      <w:r w:rsidRPr="00A22580">
        <w:rPr>
          <w:rFonts w:ascii="Arial" w:hAnsi="Arial" w:cs="Arial"/>
          <w:spacing w:val="3"/>
          <w:sz w:val="22"/>
          <w:szCs w:val="17"/>
        </w:rPr>
        <w:t xml:space="preserve">. Auflage). </w:t>
      </w:r>
      <w:r w:rsidR="00870268" w:rsidRPr="00A22580">
        <w:rPr>
          <w:rFonts w:ascii="Arial" w:hAnsi="Arial" w:cs="Arial"/>
          <w:spacing w:val="3"/>
          <w:sz w:val="22"/>
          <w:szCs w:val="17"/>
        </w:rPr>
        <w:t>Ist im Gesellschaftsvertrag bzw. der Satzung vorgeschrieben, dass auch d</w:t>
      </w:r>
      <w:r w:rsidRPr="00A22580">
        <w:rPr>
          <w:rFonts w:ascii="Arial" w:hAnsi="Arial" w:cs="Arial"/>
          <w:spacing w:val="3"/>
          <w:sz w:val="22"/>
          <w:szCs w:val="17"/>
        </w:rPr>
        <w:t xml:space="preserve">ie Veröffentlichung </w:t>
      </w:r>
      <w:r w:rsidR="00870268" w:rsidRPr="00A22580">
        <w:rPr>
          <w:rFonts w:ascii="Arial" w:hAnsi="Arial" w:cs="Arial"/>
          <w:spacing w:val="3"/>
          <w:sz w:val="22"/>
          <w:szCs w:val="17"/>
        </w:rPr>
        <w:t>wie für große Kapitalgesellschaften vorzunehmen ist, hat die Offenlegung entsprechend der Vorschriften für große Kapitalgesellschaften zu erfolgen.</w:t>
      </w:r>
    </w:p>
    <w:p w:rsidR="00C93F07" w:rsidRDefault="00C93F07" w:rsidP="00C93F07">
      <w:pPr>
        <w:jc w:val="both"/>
        <w:rPr>
          <w:rFonts w:ascii="Arial" w:hAnsi="Arial" w:cs="Arial"/>
          <w:spacing w:val="3"/>
          <w:sz w:val="22"/>
          <w:szCs w:val="17"/>
        </w:rPr>
      </w:pPr>
    </w:p>
    <w:p w:rsidR="00D91435" w:rsidRDefault="00D91435" w:rsidP="00F5081F">
      <w:pPr>
        <w:jc w:val="both"/>
        <w:rPr>
          <w:rFonts w:ascii="Arial" w:hAnsi="Arial" w:cs="Arial"/>
          <w:b/>
          <w:spacing w:val="1"/>
          <w:sz w:val="22"/>
          <w:szCs w:val="17"/>
        </w:rPr>
      </w:pPr>
    </w:p>
    <w:p w:rsidR="007F4DE5" w:rsidRDefault="007F4DE5" w:rsidP="00F5081F">
      <w:pPr>
        <w:jc w:val="both"/>
        <w:rPr>
          <w:rFonts w:ascii="Arial" w:hAnsi="Arial" w:cs="Arial"/>
          <w:b/>
          <w:spacing w:val="1"/>
          <w:sz w:val="22"/>
          <w:szCs w:val="17"/>
        </w:rPr>
      </w:pPr>
      <w:r>
        <w:rPr>
          <w:rFonts w:ascii="Arial" w:hAnsi="Arial" w:cs="Arial"/>
          <w:b/>
          <w:spacing w:val="1"/>
          <w:sz w:val="22"/>
          <w:szCs w:val="17"/>
        </w:rPr>
        <w:t xml:space="preserve">So erleichtern Sie </w:t>
      </w:r>
      <w:r w:rsidRPr="007F4DE5">
        <w:rPr>
          <w:rFonts w:ascii="Arial" w:hAnsi="Arial" w:cs="Arial"/>
          <w:b/>
          <w:spacing w:val="1"/>
          <w:sz w:val="22"/>
          <w:szCs w:val="17"/>
        </w:rPr>
        <w:t>die Einreichung der D</w:t>
      </w:r>
      <w:r w:rsidR="002D45CB">
        <w:rPr>
          <w:rFonts w:ascii="Arial" w:hAnsi="Arial" w:cs="Arial"/>
          <w:b/>
          <w:spacing w:val="1"/>
          <w:sz w:val="22"/>
          <w:szCs w:val="17"/>
        </w:rPr>
        <w:t>ateien im eBundesanzeiger</w:t>
      </w:r>
    </w:p>
    <w:p w:rsidR="002D45CB" w:rsidRPr="007F4DE5" w:rsidRDefault="002D45CB" w:rsidP="00F5081F">
      <w:pPr>
        <w:jc w:val="both"/>
        <w:rPr>
          <w:rFonts w:ascii="Arial" w:hAnsi="Arial" w:cs="Arial"/>
          <w:b/>
          <w:spacing w:val="1"/>
          <w:sz w:val="22"/>
          <w:szCs w:val="17"/>
        </w:rPr>
      </w:pPr>
    </w:p>
    <w:p w:rsidR="007F4DE5" w:rsidRPr="00D91435" w:rsidRDefault="007F4DE5" w:rsidP="007F4DE5">
      <w:pPr>
        <w:pStyle w:val="Listenabsatz"/>
        <w:numPr>
          <w:ilvl w:val="0"/>
          <w:numId w:val="1"/>
        </w:numPr>
        <w:jc w:val="both"/>
        <w:rPr>
          <w:rFonts w:ascii="Arial" w:hAnsi="Arial" w:cs="Arial"/>
          <w:b/>
          <w:spacing w:val="1"/>
          <w:sz w:val="22"/>
          <w:szCs w:val="17"/>
        </w:rPr>
      </w:pPr>
      <w:r w:rsidRPr="00D91435">
        <w:rPr>
          <w:rFonts w:ascii="Arial" w:hAnsi="Arial" w:cs="Arial"/>
          <w:b/>
          <w:spacing w:val="1"/>
          <w:sz w:val="22"/>
          <w:szCs w:val="17"/>
        </w:rPr>
        <w:t>Zu große Dateianhänge</w:t>
      </w:r>
    </w:p>
    <w:p w:rsidR="007F4DE5" w:rsidRDefault="007F4DE5" w:rsidP="007F4DE5">
      <w:pPr>
        <w:jc w:val="both"/>
        <w:rPr>
          <w:rFonts w:ascii="Arial" w:hAnsi="Arial" w:cs="Arial"/>
          <w:spacing w:val="1"/>
          <w:sz w:val="22"/>
          <w:szCs w:val="17"/>
        </w:rPr>
      </w:pPr>
      <w:r w:rsidRPr="007F4DE5">
        <w:rPr>
          <w:rFonts w:ascii="Arial" w:hAnsi="Arial" w:cs="Arial"/>
          <w:spacing w:val="1"/>
          <w:sz w:val="22"/>
          <w:szCs w:val="17"/>
        </w:rPr>
        <w:t xml:space="preserve">Teilweise sind die Dateien der Anhänge zu groß, so dass beim Einfügen in die </w:t>
      </w:r>
      <w:proofErr w:type="spellStart"/>
      <w:r w:rsidRPr="007F4DE5">
        <w:rPr>
          <w:rFonts w:ascii="Arial" w:hAnsi="Arial" w:cs="Arial"/>
          <w:spacing w:val="1"/>
          <w:sz w:val="22"/>
          <w:szCs w:val="17"/>
        </w:rPr>
        <w:t>xml</w:t>
      </w:r>
      <w:proofErr w:type="spellEnd"/>
      <w:r w:rsidRPr="007F4DE5">
        <w:rPr>
          <w:rFonts w:ascii="Arial" w:hAnsi="Arial" w:cs="Arial"/>
          <w:spacing w:val="1"/>
          <w:sz w:val="22"/>
          <w:szCs w:val="17"/>
        </w:rPr>
        <w:t xml:space="preserve">-Datei, der gesamte Anhang plötzlich verschwindet. Dieses Problem lösen Sie, indem Sie den Anhang in mehrere Ordner aufteilen. </w:t>
      </w:r>
    </w:p>
    <w:p w:rsidR="007F4DE5" w:rsidRPr="00D91435" w:rsidRDefault="007F4DE5" w:rsidP="007F4DE5">
      <w:pPr>
        <w:pStyle w:val="Listenabsatz"/>
        <w:numPr>
          <w:ilvl w:val="0"/>
          <w:numId w:val="1"/>
        </w:numPr>
        <w:jc w:val="both"/>
        <w:rPr>
          <w:rFonts w:ascii="Arial" w:hAnsi="Arial" w:cs="Arial"/>
          <w:b/>
          <w:spacing w:val="1"/>
          <w:sz w:val="22"/>
          <w:szCs w:val="17"/>
        </w:rPr>
      </w:pPr>
      <w:r w:rsidRPr="00D91435">
        <w:rPr>
          <w:rFonts w:ascii="Arial" w:hAnsi="Arial" w:cs="Arial"/>
          <w:b/>
          <w:spacing w:val="1"/>
          <w:sz w:val="22"/>
          <w:szCs w:val="17"/>
        </w:rPr>
        <w:t>Copyrightzeichen</w:t>
      </w:r>
    </w:p>
    <w:p w:rsidR="007F4DE5" w:rsidRPr="007F4DE5" w:rsidRDefault="007F4DE5" w:rsidP="007F4DE5">
      <w:pPr>
        <w:jc w:val="both"/>
        <w:rPr>
          <w:rFonts w:ascii="Arial" w:hAnsi="Arial" w:cs="Arial"/>
          <w:spacing w:val="1"/>
          <w:sz w:val="22"/>
          <w:szCs w:val="17"/>
        </w:rPr>
      </w:pPr>
      <w:r w:rsidRPr="007F4DE5">
        <w:rPr>
          <w:rFonts w:ascii="Arial" w:hAnsi="Arial" w:cs="Arial"/>
          <w:spacing w:val="1"/>
          <w:sz w:val="22"/>
          <w:szCs w:val="17"/>
        </w:rPr>
        <w:t xml:space="preserve">Sollte im Text das Copyrightzeichen „©“ oder andere Grafiken enthalten sein, akzeptiert das </w:t>
      </w:r>
      <w:proofErr w:type="spellStart"/>
      <w:r w:rsidRPr="007F4DE5">
        <w:rPr>
          <w:rFonts w:ascii="Arial" w:hAnsi="Arial" w:cs="Arial"/>
          <w:spacing w:val="1"/>
          <w:sz w:val="22"/>
          <w:szCs w:val="17"/>
        </w:rPr>
        <w:t>xml</w:t>
      </w:r>
      <w:proofErr w:type="spellEnd"/>
      <w:r w:rsidRPr="007F4DE5">
        <w:rPr>
          <w:rFonts w:ascii="Arial" w:hAnsi="Arial" w:cs="Arial"/>
          <w:spacing w:val="1"/>
          <w:sz w:val="22"/>
          <w:szCs w:val="17"/>
        </w:rPr>
        <w:t xml:space="preserve">-Format diese Datei nicht, Sie können die Datei zwar in das </w:t>
      </w:r>
      <w:proofErr w:type="spellStart"/>
      <w:r w:rsidRPr="007F4DE5">
        <w:rPr>
          <w:rFonts w:ascii="Arial" w:hAnsi="Arial" w:cs="Arial"/>
          <w:spacing w:val="1"/>
          <w:sz w:val="22"/>
          <w:szCs w:val="17"/>
        </w:rPr>
        <w:t>xml</w:t>
      </w:r>
      <w:proofErr w:type="spellEnd"/>
      <w:r w:rsidRPr="007F4DE5">
        <w:rPr>
          <w:rFonts w:ascii="Arial" w:hAnsi="Arial" w:cs="Arial"/>
          <w:spacing w:val="1"/>
          <w:sz w:val="22"/>
          <w:szCs w:val="17"/>
        </w:rPr>
        <w:t xml:space="preserve">-Tool einfügen, es kann jedoch keine Exportdatei erzeugt werden. Nachdem das Copyrightzeichen entfernt wurde, kann die Exportdatei erzeugt und hochgeladen werden. </w:t>
      </w:r>
    </w:p>
    <w:p w:rsidR="007F4DE5" w:rsidRPr="00D91435" w:rsidRDefault="007F4DE5" w:rsidP="007F4DE5">
      <w:pPr>
        <w:pStyle w:val="Listenabsatz"/>
        <w:numPr>
          <w:ilvl w:val="0"/>
          <w:numId w:val="1"/>
        </w:numPr>
        <w:jc w:val="both"/>
        <w:rPr>
          <w:rFonts w:ascii="Arial" w:hAnsi="Arial" w:cs="Arial"/>
          <w:b/>
          <w:spacing w:val="1"/>
          <w:sz w:val="22"/>
          <w:szCs w:val="17"/>
        </w:rPr>
      </w:pPr>
      <w:r w:rsidRPr="00D91435">
        <w:rPr>
          <w:rFonts w:ascii="Arial" w:hAnsi="Arial" w:cs="Arial"/>
          <w:b/>
          <w:spacing w:val="1"/>
          <w:sz w:val="22"/>
          <w:szCs w:val="17"/>
        </w:rPr>
        <w:t>Spaltenbreite</w:t>
      </w:r>
    </w:p>
    <w:p w:rsidR="007F4DE5" w:rsidRPr="007F4DE5" w:rsidRDefault="007F4DE5" w:rsidP="007F4DE5">
      <w:pPr>
        <w:jc w:val="both"/>
        <w:rPr>
          <w:rFonts w:ascii="Arial" w:hAnsi="Arial" w:cs="Arial"/>
          <w:spacing w:val="1"/>
          <w:sz w:val="22"/>
          <w:szCs w:val="17"/>
        </w:rPr>
      </w:pPr>
      <w:r w:rsidRPr="007F4DE5">
        <w:rPr>
          <w:rFonts w:ascii="Arial" w:hAnsi="Arial" w:cs="Arial"/>
          <w:spacing w:val="1"/>
          <w:sz w:val="22"/>
          <w:szCs w:val="17"/>
        </w:rPr>
        <w:t xml:space="preserve">Tabellen werden von </w:t>
      </w:r>
      <w:proofErr w:type="spellStart"/>
      <w:r w:rsidRPr="007F4DE5">
        <w:rPr>
          <w:rFonts w:ascii="Arial" w:hAnsi="Arial" w:cs="Arial"/>
          <w:spacing w:val="1"/>
          <w:sz w:val="22"/>
          <w:szCs w:val="17"/>
        </w:rPr>
        <w:t>xml</w:t>
      </w:r>
      <w:proofErr w:type="spellEnd"/>
      <w:r w:rsidRPr="007F4DE5">
        <w:rPr>
          <w:rFonts w:ascii="Arial" w:hAnsi="Arial" w:cs="Arial"/>
          <w:spacing w:val="1"/>
          <w:sz w:val="22"/>
          <w:szCs w:val="17"/>
        </w:rPr>
        <w:t xml:space="preserve"> automatisch nach der 7. Spalte getrennt. Dies ist allerdings nur möglich, wenn keine Zellenüberspannungen bestehen (wie z. B. </w:t>
      </w:r>
      <w:r>
        <w:rPr>
          <w:rFonts w:ascii="Arial" w:hAnsi="Arial" w:cs="Arial"/>
          <w:spacing w:val="1"/>
          <w:sz w:val="22"/>
          <w:szCs w:val="17"/>
        </w:rPr>
        <w:t xml:space="preserve">bei </w:t>
      </w:r>
      <w:r w:rsidRPr="007F4DE5">
        <w:rPr>
          <w:rFonts w:ascii="Arial" w:hAnsi="Arial" w:cs="Arial"/>
          <w:spacing w:val="1"/>
          <w:sz w:val="22"/>
          <w:szCs w:val="17"/>
        </w:rPr>
        <w:t>verbundene</w:t>
      </w:r>
      <w:r>
        <w:rPr>
          <w:rFonts w:ascii="Arial" w:hAnsi="Arial" w:cs="Arial"/>
          <w:spacing w:val="1"/>
          <w:sz w:val="22"/>
          <w:szCs w:val="17"/>
        </w:rPr>
        <w:t>n</w:t>
      </w:r>
      <w:r w:rsidRPr="007F4DE5">
        <w:rPr>
          <w:rFonts w:ascii="Arial" w:hAnsi="Arial" w:cs="Arial"/>
          <w:spacing w:val="1"/>
          <w:sz w:val="22"/>
          <w:szCs w:val="17"/>
        </w:rPr>
        <w:t xml:space="preserve"> Zellen oder über das Zellenende hinausgehende Texte).</w:t>
      </w:r>
    </w:p>
    <w:p w:rsidR="00C93F07" w:rsidRPr="00D91435" w:rsidRDefault="00C93F07" w:rsidP="00C93F07">
      <w:pPr>
        <w:pStyle w:val="Listenabsatz"/>
        <w:numPr>
          <w:ilvl w:val="0"/>
          <w:numId w:val="1"/>
        </w:numPr>
        <w:jc w:val="both"/>
        <w:rPr>
          <w:rFonts w:ascii="Arial" w:hAnsi="Arial" w:cs="Arial"/>
          <w:b/>
          <w:spacing w:val="1"/>
          <w:sz w:val="22"/>
          <w:szCs w:val="17"/>
        </w:rPr>
      </w:pPr>
      <w:r w:rsidRPr="00D91435">
        <w:rPr>
          <w:rFonts w:ascii="Arial" w:hAnsi="Arial" w:cs="Arial"/>
          <w:b/>
          <w:spacing w:val="1"/>
          <w:sz w:val="22"/>
          <w:szCs w:val="17"/>
        </w:rPr>
        <w:t>Word-Datei</w:t>
      </w:r>
      <w:r w:rsidR="00D91435" w:rsidRPr="00D91435">
        <w:rPr>
          <w:rFonts w:ascii="Arial" w:hAnsi="Arial" w:cs="Arial"/>
          <w:b/>
          <w:spacing w:val="1"/>
          <w:sz w:val="22"/>
          <w:szCs w:val="17"/>
        </w:rPr>
        <w:t>e</w:t>
      </w:r>
      <w:r w:rsidRPr="00D91435">
        <w:rPr>
          <w:rFonts w:ascii="Arial" w:hAnsi="Arial" w:cs="Arial"/>
          <w:b/>
          <w:spacing w:val="1"/>
          <w:sz w:val="22"/>
          <w:szCs w:val="17"/>
        </w:rPr>
        <w:t>n</w:t>
      </w:r>
    </w:p>
    <w:p w:rsidR="007F4DE5" w:rsidRPr="007F4DE5" w:rsidRDefault="007F4DE5" w:rsidP="007F4DE5">
      <w:pPr>
        <w:jc w:val="both"/>
        <w:rPr>
          <w:rFonts w:ascii="Arial" w:hAnsi="Arial" w:cs="Arial"/>
          <w:spacing w:val="1"/>
          <w:sz w:val="22"/>
          <w:szCs w:val="17"/>
        </w:rPr>
      </w:pPr>
      <w:r w:rsidRPr="007F4DE5">
        <w:rPr>
          <w:rFonts w:ascii="Arial" w:hAnsi="Arial" w:cs="Arial"/>
          <w:spacing w:val="1"/>
          <w:sz w:val="22"/>
          <w:szCs w:val="17"/>
        </w:rPr>
        <w:t xml:space="preserve">Bei Dateien im Wordformat ist zu beachten, dass eingebundene </w:t>
      </w:r>
      <w:proofErr w:type="spellStart"/>
      <w:r w:rsidRPr="007F4DE5">
        <w:rPr>
          <w:rFonts w:ascii="Arial" w:hAnsi="Arial" w:cs="Arial"/>
          <w:spacing w:val="1"/>
          <w:sz w:val="22"/>
          <w:szCs w:val="17"/>
        </w:rPr>
        <w:t>Exceltabellen</w:t>
      </w:r>
      <w:proofErr w:type="spellEnd"/>
      <w:r w:rsidRPr="007F4DE5">
        <w:rPr>
          <w:rFonts w:ascii="Arial" w:hAnsi="Arial" w:cs="Arial"/>
          <w:spacing w:val="1"/>
          <w:sz w:val="22"/>
          <w:szCs w:val="17"/>
        </w:rPr>
        <w:t xml:space="preserve"> oder Grafiken im </w:t>
      </w:r>
      <w:proofErr w:type="spellStart"/>
      <w:r w:rsidRPr="007F4DE5">
        <w:rPr>
          <w:rFonts w:ascii="Arial" w:hAnsi="Arial" w:cs="Arial"/>
          <w:spacing w:val="1"/>
          <w:sz w:val="22"/>
          <w:szCs w:val="17"/>
        </w:rPr>
        <w:t>xml</w:t>
      </w:r>
      <w:proofErr w:type="spellEnd"/>
      <w:r w:rsidRPr="007F4DE5">
        <w:rPr>
          <w:rFonts w:ascii="Arial" w:hAnsi="Arial" w:cs="Arial"/>
          <w:spacing w:val="1"/>
          <w:sz w:val="22"/>
          <w:szCs w:val="17"/>
        </w:rPr>
        <w:t xml:space="preserve">-Tool automatisch - ohne Hinweis - entfernt werden. </w:t>
      </w:r>
      <w:proofErr w:type="spellStart"/>
      <w:r w:rsidRPr="007F4DE5">
        <w:rPr>
          <w:rFonts w:ascii="Arial" w:hAnsi="Arial" w:cs="Arial"/>
          <w:spacing w:val="1"/>
          <w:sz w:val="22"/>
          <w:szCs w:val="17"/>
        </w:rPr>
        <w:t>Exceltabellen</w:t>
      </w:r>
      <w:proofErr w:type="spellEnd"/>
      <w:r w:rsidRPr="007F4DE5">
        <w:rPr>
          <w:rFonts w:ascii="Arial" w:hAnsi="Arial" w:cs="Arial"/>
          <w:spacing w:val="1"/>
          <w:sz w:val="22"/>
          <w:szCs w:val="17"/>
        </w:rPr>
        <w:t xml:space="preserve"> müssen daher nachträglich an der gewünschten Stelle eingefügt werden, Tabellen in Grafikform werden nicht akzeptiert und können nicht eingefügt werden. </w:t>
      </w:r>
    </w:p>
    <w:p w:rsidR="00C93F07" w:rsidRPr="00D91435" w:rsidRDefault="00C93F07" w:rsidP="00C93F07">
      <w:pPr>
        <w:pStyle w:val="Listenabsatz"/>
        <w:numPr>
          <w:ilvl w:val="0"/>
          <w:numId w:val="1"/>
        </w:numPr>
        <w:jc w:val="both"/>
        <w:rPr>
          <w:rFonts w:ascii="Arial" w:hAnsi="Arial" w:cs="Arial"/>
          <w:b/>
          <w:spacing w:val="1"/>
          <w:sz w:val="22"/>
          <w:szCs w:val="17"/>
        </w:rPr>
      </w:pPr>
      <w:r w:rsidRPr="00D91435">
        <w:rPr>
          <w:rFonts w:ascii="Arial" w:hAnsi="Arial" w:cs="Arial"/>
          <w:b/>
          <w:spacing w:val="1"/>
          <w:sz w:val="22"/>
          <w:szCs w:val="17"/>
        </w:rPr>
        <w:t>Automatisch Aufzählungs-/Gliederungspunkte</w:t>
      </w:r>
    </w:p>
    <w:p w:rsidR="00EB2EB1" w:rsidRDefault="007F4DE5" w:rsidP="007F4DE5">
      <w:pPr>
        <w:jc w:val="both"/>
        <w:rPr>
          <w:rFonts w:ascii="Arial" w:hAnsi="Arial" w:cs="Arial"/>
          <w:spacing w:val="1"/>
          <w:sz w:val="22"/>
          <w:szCs w:val="17"/>
        </w:rPr>
      </w:pPr>
      <w:r w:rsidRPr="007F4DE5">
        <w:rPr>
          <w:rFonts w:ascii="Arial" w:hAnsi="Arial" w:cs="Arial"/>
          <w:spacing w:val="1"/>
          <w:sz w:val="22"/>
          <w:szCs w:val="17"/>
        </w:rPr>
        <w:t>Automatische Aufzählungs-/Gliederungspunkte verhindern ebenfalls die Fähigkeit eine Ex-</w:t>
      </w:r>
      <w:proofErr w:type="spellStart"/>
      <w:r w:rsidRPr="007F4DE5">
        <w:rPr>
          <w:rFonts w:ascii="Arial" w:hAnsi="Arial" w:cs="Arial"/>
          <w:spacing w:val="1"/>
          <w:sz w:val="22"/>
          <w:szCs w:val="17"/>
        </w:rPr>
        <w:t>portdatei</w:t>
      </w:r>
      <w:proofErr w:type="spellEnd"/>
      <w:r w:rsidRPr="007F4DE5">
        <w:rPr>
          <w:rFonts w:ascii="Arial" w:hAnsi="Arial" w:cs="Arial"/>
          <w:spacing w:val="1"/>
          <w:sz w:val="22"/>
          <w:szCs w:val="17"/>
        </w:rPr>
        <w:t xml:space="preserve"> zu erzeugen. </w:t>
      </w:r>
      <w:r w:rsidR="00C93F07">
        <w:rPr>
          <w:rFonts w:ascii="Arial" w:hAnsi="Arial" w:cs="Arial"/>
          <w:spacing w:val="1"/>
          <w:sz w:val="22"/>
          <w:szCs w:val="17"/>
        </w:rPr>
        <w:t>V</w:t>
      </w:r>
      <w:r w:rsidRPr="007F4DE5">
        <w:rPr>
          <w:rFonts w:ascii="Arial" w:hAnsi="Arial" w:cs="Arial"/>
          <w:spacing w:val="1"/>
          <w:sz w:val="22"/>
          <w:szCs w:val="17"/>
        </w:rPr>
        <w:t xml:space="preserve">or Übertragung ins </w:t>
      </w:r>
      <w:proofErr w:type="spellStart"/>
      <w:r w:rsidRPr="007F4DE5">
        <w:rPr>
          <w:rFonts w:ascii="Arial" w:hAnsi="Arial" w:cs="Arial"/>
          <w:spacing w:val="1"/>
          <w:sz w:val="22"/>
          <w:szCs w:val="17"/>
        </w:rPr>
        <w:t>xml</w:t>
      </w:r>
      <w:proofErr w:type="spellEnd"/>
      <w:r w:rsidRPr="007F4DE5">
        <w:rPr>
          <w:rFonts w:ascii="Arial" w:hAnsi="Arial" w:cs="Arial"/>
          <w:spacing w:val="1"/>
          <w:sz w:val="22"/>
          <w:szCs w:val="17"/>
        </w:rPr>
        <w:t xml:space="preserve">-Tool </w:t>
      </w:r>
      <w:r w:rsidR="00C93F07">
        <w:rPr>
          <w:rFonts w:ascii="Arial" w:hAnsi="Arial" w:cs="Arial"/>
          <w:spacing w:val="1"/>
          <w:sz w:val="22"/>
          <w:szCs w:val="17"/>
        </w:rPr>
        <w:t xml:space="preserve">muss die automatische Aufgliederung </w:t>
      </w:r>
      <w:r w:rsidRPr="007F4DE5">
        <w:rPr>
          <w:rFonts w:ascii="Arial" w:hAnsi="Arial" w:cs="Arial"/>
          <w:spacing w:val="1"/>
          <w:sz w:val="22"/>
          <w:szCs w:val="17"/>
        </w:rPr>
        <w:t>durch manuelle Aufzählungsstriche ersetzt werden.</w:t>
      </w:r>
    </w:p>
    <w:p w:rsidR="002D45CB" w:rsidRPr="00D91435" w:rsidRDefault="002D45CB" w:rsidP="002D45CB">
      <w:pPr>
        <w:pStyle w:val="Listenabsatz"/>
        <w:numPr>
          <w:ilvl w:val="0"/>
          <w:numId w:val="1"/>
        </w:numPr>
        <w:jc w:val="both"/>
        <w:rPr>
          <w:rFonts w:ascii="Arial" w:hAnsi="Arial" w:cs="Arial"/>
          <w:b/>
          <w:spacing w:val="1"/>
          <w:sz w:val="22"/>
          <w:szCs w:val="17"/>
        </w:rPr>
      </w:pPr>
      <w:r w:rsidRPr="00D91435">
        <w:rPr>
          <w:rFonts w:ascii="Arial" w:hAnsi="Arial" w:cs="Arial"/>
          <w:b/>
          <w:spacing w:val="1"/>
          <w:sz w:val="22"/>
          <w:szCs w:val="17"/>
        </w:rPr>
        <w:t>Excel-Kommentare</w:t>
      </w:r>
    </w:p>
    <w:p w:rsidR="002D45CB" w:rsidRPr="002D45CB" w:rsidRDefault="002D45CB" w:rsidP="002D45CB">
      <w:pPr>
        <w:jc w:val="both"/>
        <w:rPr>
          <w:rFonts w:ascii="Arial" w:hAnsi="Arial" w:cs="Arial"/>
          <w:spacing w:val="1"/>
          <w:sz w:val="22"/>
          <w:szCs w:val="17"/>
        </w:rPr>
      </w:pPr>
      <w:r>
        <w:rPr>
          <w:rFonts w:ascii="Arial" w:hAnsi="Arial" w:cs="Arial"/>
          <w:spacing w:val="1"/>
          <w:sz w:val="22"/>
          <w:szCs w:val="17"/>
        </w:rPr>
        <w:t>In Excel hinterlegte Kommentare müssen entfernt werden.</w:t>
      </w:r>
    </w:p>
    <w:p w:rsidR="00F5081F" w:rsidRDefault="00F5081F" w:rsidP="00F5081F">
      <w:pPr>
        <w:jc w:val="both"/>
        <w:rPr>
          <w:rFonts w:ascii="Arial" w:hAnsi="Arial" w:cs="Arial"/>
          <w:spacing w:val="1"/>
          <w:sz w:val="22"/>
          <w:szCs w:val="17"/>
        </w:rPr>
      </w:pPr>
    </w:p>
    <w:p w:rsidR="00D91435" w:rsidRPr="002637F4" w:rsidRDefault="00D91435" w:rsidP="00D91435">
      <w:pPr>
        <w:pStyle w:val="StandardWeb"/>
        <w:jc w:val="both"/>
        <w:rPr>
          <w:rFonts w:ascii="Arial" w:hAnsi="Arial" w:cs="Arial"/>
          <w:b/>
          <w:spacing w:val="1"/>
          <w:sz w:val="22"/>
          <w:szCs w:val="17"/>
        </w:rPr>
      </w:pPr>
      <w:r w:rsidRPr="002637F4">
        <w:rPr>
          <w:rFonts w:ascii="Arial" w:hAnsi="Arial" w:cs="Arial"/>
          <w:b/>
          <w:spacing w:val="1"/>
          <w:sz w:val="22"/>
          <w:szCs w:val="17"/>
        </w:rPr>
        <w:t>Erfüllung der Offenlegungspflicht</w:t>
      </w:r>
    </w:p>
    <w:p w:rsidR="00D91435" w:rsidRDefault="00D91435" w:rsidP="00D91435">
      <w:pPr>
        <w:pStyle w:val="StandardWeb"/>
        <w:jc w:val="both"/>
        <w:rPr>
          <w:rFonts w:ascii="Arial" w:hAnsi="Arial" w:cs="Arial"/>
          <w:spacing w:val="3"/>
          <w:sz w:val="22"/>
          <w:szCs w:val="17"/>
        </w:rPr>
      </w:pPr>
      <w:r>
        <w:rPr>
          <w:rFonts w:ascii="Arial" w:hAnsi="Arial" w:cs="Arial"/>
          <w:spacing w:val="3"/>
          <w:sz w:val="22"/>
          <w:szCs w:val="17"/>
        </w:rPr>
        <w:t>D</w:t>
      </w:r>
      <w:r w:rsidRPr="002637F4">
        <w:rPr>
          <w:rFonts w:ascii="Arial" w:hAnsi="Arial" w:cs="Arial"/>
          <w:spacing w:val="3"/>
          <w:sz w:val="22"/>
          <w:szCs w:val="17"/>
        </w:rPr>
        <w:t xml:space="preserve">ie Offenlegungsfrist </w:t>
      </w:r>
      <w:r>
        <w:rPr>
          <w:rFonts w:ascii="Arial" w:hAnsi="Arial" w:cs="Arial"/>
          <w:spacing w:val="3"/>
          <w:sz w:val="22"/>
          <w:szCs w:val="17"/>
        </w:rPr>
        <w:t xml:space="preserve">beträgt </w:t>
      </w:r>
      <w:r w:rsidRPr="002637F4">
        <w:rPr>
          <w:rFonts w:ascii="Arial" w:hAnsi="Arial" w:cs="Arial"/>
          <w:spacing w:val="3"/>
          <w:sz w:val="22"/>
          <w:szCs w:val="17"/>
        </w:rPr>
        <w:t xml:space="preserve">höchstens zwölf Monate, gerechnet vom Abschlussstichtag. Die Offenlegungspflicht ist erfüllt, wenn die Dateien beim </w:t>
      </w:r>
      <w:proofErr w:type="spellStart"/>
      <w:r>
        <w:rPr>
          <w:rFonts w:ascii="Arial" w:hAnsi="Arial" w:cs="Arial"/>
          <w:spacing w:val="3"/>
          <w:sz w:val="22"/>
          <w:szCs w:val="17"/>
        </w:rPr>
        <w:t>eBundesanzeiger</w:t>
      </w:r>
      <w:proofErr w:type="spellEnd"/>
      <w:r w:rsidRPr="002637F4">
        <w:rPr>
          <w:rFonts w:ascii="Arial" w:hAnsi="Arial" w:cs="Arial"/>
          <w:spacing w:val="3"/>
          <w:sz w:val="22"/>
          <w:szCs w:val="17"/>
        </w:rPr>
        <w:t xml:space="preserve"> eingereicht wurden. Es ist nicht notwendig, dass die Dateien im </w:t>
      </w:r>
      <w:proofErr w:type="spellStart"/>
      <w:r>
        <w:rPr>
          <w:rFonts w:ascii="Arial" w:hAnsi="Arial" w:cs="Arial"/>
          <w:spacing w:val="3"/>
          <w:sz w:val="22"/>
          <w:szCs w:val="17"/>
        </w:rPr>
        <w:t>eBundesanzeiger</w:t>
      </w:r>
      <w:proofErr w:type="spellEnd"/>
      <w:r w:rsidRPr="002637F4">
        <w:rPr>
          <w:rFonts w:ascii="Arial" w:hAnsi="Arial" w:cs="Arial"/>
          <w:spacing w:val="3"/>
          <w:sz w:val="22"/>
          <w:szCs w:val="17"/>
        </w:rPr>
        <w:t xml:space="preserve"> auch veröffentlicht sind. Der </w:t>
      </w:r>
      <w:proofErr w:type="spellStart"/>
      <w:r>
        <w:rPr>
          <w:rFonts w:ascii="Arial" w:hAnsi="Arial" w:cs="Arial"/>
          <w:spacing w:val="3"/>
          <w:sz w:val="22"/>
          <w:szCs w:val="17"/>
        </w:rPr>
        <w:t>eBundesanzeiger</w:t>
      </w:r>
      <w:proofErr w:type="spellEnd"/>
      <w:r w:rsidRPr="002637F4">
        <w:rPr>
          <w:rFonts w:ascii="Arial" w:hAnsi="Arial" w:cs="Arial"/>
          <w:spacing w:val="3"/>
          <w:sz w:val="22"/>
          <w:szCs w:val="17"/>
        </w:rPr>
        <w:t xml:space="preserve"> selbst benötigt einige Zeit um die Dateien zu veröffentlichen und auch zu prüfen. Erfahrungsgemäß dauert es bei Einreichungen in den letzten Monaten eines Jahres mehrere Monate bis die Jahresabschlüsse dann auch im </w:t>
      </w:r>
      <w:proofErr w:type="spellStart"/>
      <w:r>
        <w:rPr>
          <w:rFonts w:ascii="Arial" w:hAnsi="Arial" w:cs="Arial"/>
          <w:spacing w:val="3"/>
          <w:sz w:val="22"/>
          <w:szCs w:val="17"/>
        </w:rPr>
        <w:t>eBundesanzeiger</w:t>
      </w:r>
      <w:proofErr w:type="spellEnd"/>
      <w:r w:rsidRPr="002637F4">
        <w:rPr>
          <w:rFonts w:ascii="Arial" w:hAnsi="Arial" w:cs="Arial"/>
          <w:spacing w:val="3"/>
          <w:sz w:val="22"/>
          <w:szCs w:val="17"/>
        </w:rPr>
        <w:t xml:space="preserve"> veröffentlicht werden. Dennoch sind die Offenlegungspflichten erfüllt, weil maßgeblich nur die Einreichung beim </w:t>
      </w:r>
      <w:proofErr w:type="spellStart"/>
      <w:r>
        <w:rPr>
          <w:rFonts w:ascii="Arial" w:hAnsi="Arial" w:cs="Arial"/>
          <w:spacing w:val="3"/>
          <w:sz w:val="22"/>
          <w:szCs w:val="17"/>
        </w:rPr>
        <w:t>eBundesanzeiger</w:t>
      </w:r>
      <w:proofErr w:type="spellEnd"/>
      <w:r w:rsidRPr="002637F4">
        <w:rPr>
          <w:rFonts w:ascii="Arial" w:hAnsi="Arial" w:cs="Arial"/>
          <w:spacing w:val="3"/>
          <w:sz w:val="22"/>
          <w:szCs w:val="17"/>
        </w:rPr>
        <w:t xml:space="preserve"> ist.</w:t>
      </w:r>
    </w:p>
    <w:p w:rsidR="00D91435" w:rsidRDefault="00D91435" w:rsidP="00D91435">
      <w:pPr>
        <w:jc w:val="both"/>
        <w:rPr>
          <w:rFonts w:ascii="Arial" w:hAnsi="Arial"/>
          <w:sz w:val="22"/>
        </w:rPr>
      </w:pPr>
      <w:r>
        <w:rPr>
          <w:rFonts w:ascii="Arial" w:hAnsi="Arial"/>
          <w:sz w:val="22"/>
        </w:rPr>
        <w:lastRenderedPageBreak/>
        <w:t>A</w:t>
      </w:r>
      <w:r w:rsidRPr="007662FF">
        <w:rPr>
          <w:rFonts w:ascii="Arial" w:hAnsi="Arial"/>
          <w:sz w:val="22"/>
        </w:rPr>
        <w:t>ufgrund</w:t>
      </w:r>
      <w:r>
        <w:rPr>
          <w:rFonts w:ascii="Arial" w:hAnsi="Arial"/>
          <w:sz w:val="22"/>
        </w:rPr>
        <w:t xml:space="preserve"> des Bilanzrichtlin</w:t>
      </w:r>
      <w:r w:rsidR="006E29B9">
        <w:rPr>
          <w:rFonts w:ascii="Arial" w:hAnsi="Arial"/>
          <w:sz w:val="22"/>
        </w:rPr>
        <w:t>i</w:t>
      </w:r>
      <w:r>
        <w:rPr>
          <w:rFonts w:ascii="Arial" w:hAnsi="Arial"/>
          <w:sz w:val="22"/>
        </w:rPr>
        <w:t>e-Umsetzungsgesetzes (</w:t>
      </w:r>
      <w:proofErr w:type="spellStart"/>
      <w:r w:rsidRPr="007662FF">
        <w:rPr>
          <w:rFonts w:ascii="Arial" w:hAnsi="Arial"/>
          <w:sz w:val="22"/>
        </w:rPr>
        <w:t>BilRuG</w:t>
      </w:r>
      <w:proofErr w:type="spellEnd"/>
      <w:r>
        <w:rPr>
          <w:rFonts w:ascii="Arial" w:hAnsi="Arial"/>
          <w:sz w:val="22"/>
        </w:rPr>
        <w:t>) ist e</w:t>
      </w:r>
      <w:r w:rsidRPr="007662FF">
        <w:rPr>
          <w:rFonts w:ascii="Arial" w:hAnsi="Arial"/>
          <w:sz w:val="22"/>
        </w:rPr>
        <w:t xml:space="preserve">ine fristwahrende Offenlegung </w:t>
      </w:r>
      <w:r w:rsidRPr="00C67797">
        <w:rPr>
          <w:rFonts w:ascii="Arial" w:hAnsi="Arial"/>
          <w:sz w:val="22"/>
          <w:u w:val="single"/>
        </w:rPr>
        <w:t>vor</w:t>
      </w:r>
      <w:r w:rsidRPr="007662FF">
        <w:rPr>
          <w:rFonts w:ascii="Arial" w:hAnsi="Arial"/>
          <w:sz w:val="22"/>
        </w:rPr>
        <w:t xml:space="preserve"> </w:t>
      </w:r>
      <w:r w:rsidRPr="00D91435">
        <w:rPr>
          <w:rFonts w:ascii="Arial" w:hAnsi="Arial"/>
          <w:b/>
          <w:sz w:val="22"/>
        </w:rPr>
        <w:t>Feststellung des Jahresabschlusses</w:t>
      </w:r>
      <w:r w:rsidRPr="007662FF">
        <w:rPr>
          <w:rFonts w:ascii="Arial" w:hAnsi="Arial"/>
          <w:sz w:val="22"/>
        </w:rPr>
        <w:t xml:space="preserve"> </w:t>
      </w:r>
      <w:r w:rsidRPr="00D91435">
        <w:rPr>
          <w:rFonts w:ascii="Arial" w:hAnsi="Arial"/>
          <w:sz w:val="22"/>
          <w:u w:val="single"/>
        </w:rPr>
        <w:t>nicht</w:t>
      </w:r>
      <w:r w:rsidRPr="007662FF">
        <w:rPr>
          <w:rFonts w:ascii="Arial" w:hAnsi="Arial"/>
          <w:sz w:val="22"/>
        </w:rPr>
        <w:t xml:space="preserve"> mehr möglich.</w:t>
      </w:r>
      <w:r>
        <w:rPr>
          <w:rFonts w:ascii="Arial" w:hAnsi="Arial"/>
          <w:sz w:val="22"/>
        </w:rPr>
        <w:t xml:space="preserve"> Die Jahresabschlusserstellung und –</w:t>
      </w:r>
      <w:proofErr w:type="spellStart"/>
      <w:r>
        <w:rPr>
          <w:rFonts w:ascii="Arial" w:hAnsi="Arial"/>
          <w:sz w:val="22"/>
        </w:rPr>
        <w:t>feststellung</w:t>
      </w:r>
      <w:proofErr w:type="spellEnd"/>
      <w:r>
        <w:rPr>
          <w:rFonts w:ascii="Arial" w:hAnsi="Arial"/>
          <w:sz w:val="22"/>
        </w:rPr>
        <w:t xml:space="preserve"> sind deshalb so zu terminieren, dass die Offenlegungspflichten eingehalten werden können. </w:t>
      </w:r>
    </w:p>
    <w:p w:rsidR="00F5081F" w:rsidRDefault="00F5081F" w:rsidP="00F5081F">
      <w:pPr>
        <w:jc w:val="both"/>
        <w:rPr>
          <w:rFonts w:ascii="Arial" w:hAnsi="Arial" w:cs="Arial"/>
          <w:spacing w:val="2"/>
          <w:sz w:val="22"/>
          <w:szCs w:val="17"/>
        </w:rPr>
      </w:pPr>
    </w:p>
    <w:p w:rsidR="00F5081F" w:rsidRDefault="00F5081F" w:rsidP="00F5081F">
      <w:pPr>
        <w:jc w:val="both"/>
        <w:rPr>
          <w:rFonts w:ascii="Arial" w:hAnsi="Arial" w:cs="Arial"/>
          <w:b/>
          <w:bCs/>
          <w:spacing w:val="1"/>
          <w:sz w:val="22"/>
          <w:szCs w:val="21"/>
        </w:rPr>
      </w:pPr>
      <w:r>
        <w:rPr>
          <w:rFonts w:ascii="Arial" w:hAnsi="Arial" w:cs="Arial"/>
          <w:b/>
          <w:bCs/>
          <w:spacing w:val="1"/>
          <w:sz w:val="22"/>
          <w:szCs w:val="21"/>
        </w:rPr>
        <w:t>Sanktionen bei Offenlegungsverstößen</w:t>
      </w:r>
    </w:p>
    <w:p w:rsidR="00F5081F" w:rsidRDefault="00F5081F" w:rsidP="00F5081F">
      <w:pPr>
        <w:jc w:val="both"/>
        <w:rPr>
          <w:rFonts w:ascii="Arial" w:hAnsi="Arial" w:cs="Arial"/>
          <w:sz w:val="22"/>
          <w:szCs w:val="21"/>
        </w:rPr>
      </w:pPr>
    </w:p>
    <w:p w:rsidR="00F5081F" w:rsidRDefault="00F5081F" w:rsidP="00F5081F">
      <w:pPr>
        <w:jc w:val="both"/>
        <w:rPr>
          <w:rFonts w:ascii="Arial" w:hAnsi="Arial" w:cs="Arial"/>
          <w:spacing w:val="3"/>
          <w:sz w:val="22"/>
          <w:szCs w:val="21"/>
        </w:rPr>
      </w:pPr>
      <w:r>
        <w:rPr>
          <w:rFonts w:ascii="Arial" w:hAnsi="Arial" w:cs="Arial"/>
          <w:spacing w:val="3"/>
          <w:sz w:val="22"/>
          <w:szCs w:val="21"/>
        </w:rPr>
        <w:t>Die Offenlegung hat nach der Feststellung des Jahresabschlusses und innerhalb von 12 Monaten nach dem Abschlussstichtag zu erfolgen.</w:t>
      </w:r>
      <w:r w:rsidR="00AA6D0D">
        <w:rPr>
          <w:rFonts w:ascii="Arial" w:hAnsi="Arial" w:cs="Arial"/>
          <w:spacing w:val="3"/>
          <w:sz w:val="22"/>
          <w:szCs w:val="21"/>
        </w:rPr>
        <w:t xml:space="preserve"> Maßgebend ist die Einreichung der Daten beim </w:t>
      </w:r>
      <w:proofErr w:type="spellStart"/>
      <w:r w:rsidR="00AA6D0D">
        <w:rPr>
          <w:rFonts w:ascii="Arial" w:hAnsi="Arial" w:cs="Arial"/>
          <w:spacing w:val="3"/>
          <w:sz w:val="22"/>
          <w:szCs w:val="21"/>
        </w:rPr>
        <w:t>eBundesanzeiger</w:t>
      </w:r>
      <w:proofErr w:type="spellEnd"/>
      <w:r w:rsidR="00AA6D0D">
        <w:rPr>
          <w:rFonts w:ascii="Arial" w:hAnsi="Arial" w:cs="Arial"/>
          <w:spacing w:val="3"/>
          <w:sz w:val="22"/>
          <w:szCs w:val="21"/>
        </w:rPr>
        <w:t xml:space="preserve">, nicht wann die Veröffentlichung dort erfolgt. Gerade bei relativ spät erfolgenden Einreichungen kann es erfahrungsgemäß dauern, bis der </w:t>
      </w:r>
      <w:proofErr w:type="spellStart"/>
      <w:r w:rsidR="00AA6D0D">
        <w:rPr>
          <w:rFonts w:ascii="Arial" w:hAnsi="Arial" w:cs="Arial"/>
          <w:spacing w:val="3"/>
          <w:sz w:val="22"/>
          <w:szCs w:val="21"/>
        </w:rPr>
        <w:t>eBundesanzeiger</w:t>
      </w:r>
      <w:proofErr w:type="spellEnd"/>
      <w:r w:rsidR="00AA6D0D">
        <w:rPr>
          <w:rFonts w:ascii="Arial" w:hAnsi="Arial" w:cs="Arial"/>
          <w:spacing w:val="3"/>
          <w:sz w:val="22"/>
          <w:szCs w:val="21"/>
        </w:rPr>
        <w:t xml:space="preserve"> die Daten veröffentlicht.</w:t>
      </w:r>
    </w:p>
    <w:p w:rsidR="00F5081F" w:rsidRDefault="00F5081F" w:rsidP="00F5081F">
      <w:pPr>
        <w:rPr>
          <w:rFonts w:ascii="Arial" w:hAnsi="Arial" w:cs="Arial"/>
          <w:spacing w:val="3"/>
          <w:sz w:val="22"/>
          <w:szCs w:val="21"/>
        </w:rPr>
      </w:pPr>
    </w:p>
    <w:p w:rsidR="00F5081F" w:rsidRDefault="00F5081F" w:rsidP="00F5081F">
      <w:pPr>
        <w:pStyle w:val="Textkrper"/>
        <w:rPr>
          <w:spacing w:val="3"/>
        </w:rPr>
      </w:pPr>
      <w:r>
        <w:rPr>
          <w:spacing w:val="3"/>
        </w:rPr>
        <w:t>Bei Missachtung der Offenlegungs</w:t>
      </w:r>
      <w:r w:rsidR="005B06E9">
        <w:rPr>
          <w:spacing w:val="3"/>
        </w:rPr>
        <w:t xml:space="preserve">verpflichtungen leitet das </w:t>
      </w:r>
      <w:r>
        <w:rPr>
          <w:spacing w:val="3"/>
        </w:rPr>
        <w:t>Bundesamt für Justiz unabhängig von einem entsprechenden Antrag ein Ordnungsgeldverfahren von Amts wegen ein. Unter Androhung eines Ordnungsgeldes wird zunächst aufgegeben, die Offenlegungsverpflichtungen innerhalb von sechs Wochen zu erfüllen. Gleichzeitig werden die Kosten des Verfahrens auferlegt.</w:t>
      </w:r>
      <w:r w:rsidR="00661465">
        <w:rPr>
          <w:spacing w:val="3"/>
        </w:rPr>
        <w:t xml:space="preserve"> Auch wenn das Ordnungsgeld nicht festgesetzt wird, weil innerhalb der gesetzten Frist die Offenlegung erfolgt, sind die Kosten des Ordnungsgeldverfahrens dennoch zu bezahlen.</w:t>
      </w:r>
    </w:p>
    <w:p w:rsidR="00661465" w:rsidRDefault="00661465" w:rsidP="00F5081F">
      <w:pPr>
        <w:pStyle w:val="Textkrper"/>
        <w:rPr>
          <w:spacing w:val="3"/>
        </w:rPr>
      </w:pPr>
    </w:p>
    <w:p w:rsidR="00F5081F" w:rsidRDefault="00F5081F" w:rsidP="00F5081F">
      <w:pPr>
        <w:jc w:val="both"/>
        <w:rPr>
          <w:rFonts w:ascii="Arial" w:hAnsi="Arial" w:cs="Arial"/>
          <w:spacing w:val="3"/>
          <w:sz w:val="22"/>
          <w:szCs w:val="21"/>
        </w:rPr>
      </w:pPr>
      <w:r>
        <w:rPr>
          <w:rFonts w:ascii="Arial" w:hAnsi="Arial" w:cs="Arial"/>
          <w:spacing w:val="3"/>
          <w:sz w:val="22"/>
          <w:szCs w:val="21"/>
        </w:rPr>
        <w:t>Wird nach Ablauf der Frist die Offenlegung nicht nachgeholt, wird das Ordnungsgeld festgesetzt und gleichzeitig das Verfahren unter Androhung eines erneuten Ordnungsgeldes wiederholt. Das Ordnungsgeld beträgt mindestens 2.500 € und maximal € 25.000 €.</w:t>
      </w:r>
      <w:r w:rsidR="0017077D">
        <w:rPr>
          <w:rFonts w:ascii="Arial" w:hAnsi="Arial" w:cs="Arial"/>
          <w:spacing w:val="3"/>
          <w:sz w:val="22"/>
          <w:szCs w:val="21"/>
        </w:rPr>
        <w:t xml:space="preserve"> </w:t>
      </w:r>
      <w:r w:rsidR="002D45CB">
        <w:rPr>
          <w:rFonts w:ascii="Arial" w:hAnsi="Arial" w:cs="Arial"/>
          <w:spacing w:val="3"/>
          <w:sz w:val="22"/>
          <w:szCs w:val="21"/>
        </w:rPr>
        <w:t>Nach</w:t>
      </w:r>
      <w:r w:rsidR="0017077D">
        <w:rPr>
          <w:rFonts w:ascii="Arial" w:hAnsi="Arial" w:cs="Arial"/>
          <w:spacing w:val="3"/>
          <w:sz w:val="22"/>
          <w:szCs w:val="21"/>
        </w:rPr>
        <w:t xml:space="preserve"> Erfüllung der Offenlegungspflichten ist nach § 335 Abs. 4 HGB das </w:t>
      </w:r>
      <w:r w:rsidR="002D45CB">
        <w:rPr>
          <w:rFonts w:ascii="Arial" w:hAnsi="Arial" w:cs="Arial"/>
          <w:spacing w:val="3"/>
          <w:sz w:val="22"/>
          <w:szCs w:val="21"/>
        </w:rPr>
        <w:t xml:space="preserve">verhängte </w:t>
      </w:r>
      <w:r w:rsidR="0017077D">
        <w:rPr>
          <w:rFonts w:ascii="Arial" w:hAnsi="Arial" w:cs="Arial"/>
          <w:spacing w:val="3"/>
          <w:sz w:val="22"/>
          <w:szCs w:val="21"/>
        </w:rPr>
        <w:t xml:space="preserve">Ordnungsgeld herabzusetzen. </w:t>
      </w:r>
    </w:p>
    <w:p w:rsidR="00F5081F" w:rsidRDefault="00F5081F" w:rsidP="00F5081F">
      <w:pPr>
        <w:jc w:val="both"/>
        <w:rPr>
          <w:rFonts w:ascii="Arial" w:hAnsi="Arial" w:cs="Arial"/>
          <w:spacing w:val="3"/>
          <w:sz w:val="22"/>
          <w:szCs w:val="21"/>
        </w:rPr>
      </w:pPr>
    </w:p>
    <w:p w:rsidR="005010D9" w:rsidRPr="00F65994" w:rsidRDefault="00F5081F" w:rsidP="0017077D">
      <w:pPr>
        <w:jc w:val="both"/>
        <w:rPr>
          <w:sz w:val="48"/>
          <w:szCs w:val="48"/>
        </w:rPr>
      </w:pPr>
      <w:r>
        <w:rPr>
          <w:rFonts w:ascii="Arial" w:hAnsi="Arial" w:cs="Arial"/>
          <w:spacing w:val="3"/>
          <w:sz w:val="22"/>
          <w:szCs w:val="21"/>
        </w:rPr>
        <w:t>Mit dem Ordnungsgeldverfahren w</w:t>
      </w:r>
      <w:r w:rsidR="00F65994">
        <w:rPr>
          <w:rFonts w:ascii="Arial" w:hAnsi="Arial" w:cs="Arial"/>
          <w:spacing w:val="3"/>
          <w:sz w:val="22"/>
          <w:szCs w:val="21"/>
        </w:rPr>
        <w:t>i</w:t>
      </w:r>
      <w:r>
        <w:rPr>
          <w:rFonts w:ascii="Arial" w:hAnsi="Arial" w:cs="Arial"/>
          <w:spacing w:val="3"/>
          <w:sz w:val="22"/>
          <w:szCs w:val="21"/>
        </w:rPr>
        <w:t xml:space="preserve">rd die nicht fristgemäße Offenlegung </w:t>
      </w:r>
      <w:r w:rsidR="0017077D">
        <w:rPr>
          <w:rFonts w:ascii="Arial" w:hAnsi="Arial" w:cs="Arial"/>
          <w:spacing w:val="3"/>
          <w:sz w:val="22"/>
          <w:szCs w:val="21"/>
        </w:rPr>
        <w:t xml:space="preserve">und </w:t>
      </w:r>
      <w:r>
        <w:rPr>
          <w:rFonts w:ascii="Arial" w:hAnsi="Arial" w:cs="Arial"/>
          <w:spacing w:val="3"/>
          <w:sz w:val="22"/>
          <w:szCs w:val="21"/>
        </w:rPr>
        <w:t xml:space="preserve">das Fehlen von offen zu legenden Unterlagen sanktioniert, nicht aber die materielle Ordnungsmäßigkeit der veröffentlichten Unterlagen. Die beim Bundesanzeiger eingereichten Unterlagen haben inhaltlich der Originalfassung zu entsprechen. </w:t>
      </w:r>
    </w:p>
    <w:sectPr w:rsidR="005010D9" w:rsidRPr="00F65994" w:rsidSect="006746FB">
      <w:headerReference w:type="default" r:id="rId8"/>
      <w:footerReference w:type="default" r:id="rId9"/>
      <w:pgSz w:w="11906" w:h="16838"/>
      <w:pgMar w:top="1417" w:right="1417"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6FB" w:rsidRDefault="006746FB" w:rsidP="006746FB">
      <w:r>
        <w:separator/>
      </w:r>
    </w:p>
  </w:endnote>
  <w:endnote w:type="continuationSeparator" w:id="0">
    <w:p w:rsidR="006746FB" w:rsidRDefault="006746FB" w:rsidP="0067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6FB" w:rsidRPr="006746FB" w:rsidRDefault="006746FB" w:rsidP="006746FB">
    <w:pPr>
      <w:autoSpaceDE w:val="0"/>
      <w:autoSpaceDN w:val="0"/>
      <w:adjustRightInd w:val="0"/>
      <w:jc w:val="center"/>
      <w:rPr>
        <w:rFonts w:ascii="Arial" w:hAnsi="Arial" w:cs="Arial"/>
        <w:sz w:val="18"/>
        <w:szCs w:val="18"/>
      </w:rPr>
    </w:pPr>
    <w:r w:rsidRPr="006746FB">
      <w:rPr>
        <w:rFonts w:ascii="Arial" w:hAnsi="Arial" w:cs="Arial"/>
        <w:sz w:val="18"/>
        <w:szCs w:val="18"/>
      </w:rPr>
      <w:t xml:space="preserve">| WTS Wohnungswirtschaftliche Treuhand Stuttgart | </w:t>
    </w:r>
    <w:proofErr w:type="spellStart"/>
    <w:r w:rsidRPr="006746FB">
      <w:rPr>
        <w:rFonts w:ascii="Arial" w:hAnsi="Arial" w:cs="Arial"/>
        <w:sz w:val="18"/>
        <w:szCs w:val="18"/>
      </w:rPr>
      <w:t>Herdweg</w:t>
    </w:r>
    <w:proofErr w:type="spellEnd"/>
    <w:r w:rsidRPr="006746FB">
      <w:rPr>
        <w:rFonts w:ascii="Arial" w:hAnsi="Arial" w:cs="Arial"/>
        <w:sz w:val="18"/>
        <w:szCs w:val="18"/>
      </w:rPr>
      <w:t xml:space="preserve"> 52/54 | 70174 Stuttgart |</w:t>
    </w:r>
  </w:p>
  <w:p w:rsidR="006746FB" w:rsidRPr="006746FB" w:rsidRDefault="006746FB" w:rsidP="006746FB">
    <w:pPr>
      <w:autoSpaceDE w:val="0"/>
      <w:autoSpaceDN w:val="0"/>
      <w:adjustRightInd w:val="0"/>
      <w:jc w:val="center"/>
      <w:rPr>
        <w:rFonts w:ascii="Arial" w:hAnsi="Arial" w:cs="Arial"/>
        <w:sz w:val="18"/>
        <w:szCs w:val="18"/>
      </w:rPr>
    </w:pPr>
    <w:r w:rsidRPr="006746FB">
      <w:rPr>
        <w:rFonts w:ascii="Arial" w:hAnsi="Arial" w:cs="Arial"/>
        <w:sz w:val="18"/>
        <w:szCs w:val="18"/>
      </w:rPr>
      <w:t>| Tel.: 0711 16345-410 | Fax: 0711 16345-498 |</w:t>
    </w:r>
  </w:p>
  <w:p w:rsidR="006746FB" w:rsidRPr="006746FB" w:rsidRDefault="006746FB" w:rsidP="006746FB">
    <w:pPr>
      <w:autoSpaceDE w:val="0"/>
      <w:autoSpaceDN w:val="0"/>
      <w:adjustRightInd w:val="0"/>
      <w:jc w:val="center"/>
      <w:rPr>
        <w:rFonts w:ascii="Arial" w:hAnsi="Arial" w:cs="Arial"/>
        <w:sz w:val="18"/>
        <w:szCs w:val="18"/>
      </w:rPr>
    </w:pPr>
    <w:r w:rsidRPr="006746FB">
      <w:rPr>
        <w:rFonts w:ascii="Arial" w:hAnsi="Arial" w:cs="Arial"/>
        <w:sz w:val="18"/>
        <w:szCs w:val="18"/>
      </w:rPr>
      <w:t>| www.wts-vbw.de | info@wts-vbw.de |</w:t>
    </w:r>
  </w:p>
  <w:p w:rsidR="006746FB" w:rsidRDefault="006746F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6FB" w:rsidRDefault="006746FB" w:rsidP="006746FB">
      <w:r>
        <w:separator/>
      </w:r>
    </w:p>
  </w:footnote>
  <w:footnote w:type="continuationSeparator" w:id="0">
    <w:p w:rsidR="006746FB" w:rsidRDefault="006746FB" w:rsidP="00674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6FB" w:rsidRDefault="00C74B50" w:rsidP="006746FB">
    <w:pPr>
      <w:pStyle w:val="Kopfzeile"/>
      <w:jc w:val="right"/>
    </w:pPr>
    <w:r>
      <w:rPr>
        <w:noProof/>
        <w:lang w:eastAsia="de-DE"/>
      </w:rPr>
      <w:drawing>
        <wp:inline distT="0" distB="0" distL="0" distR="0" wp14:anchorId="2FF11787" wp14:editId="2A76C284">
          <wp:extent cx="1209675" cy="1210945"/>
          <wp:effectExtent l="0" t="0" r="9525" b="8255"/>
          <wp:docPr id="1" name="Grafik 1" descr="M:\WohWi-Logo_vbw-WTS_4c.jpg"/>
          <wp:cNvGraphicFramePr/>
          <a:graphic xmlns:a="http://schemas.openxmlformats.org/drawingml/2006/main">
            <a:graphicData uri="http://schemas.openxmlformats.org/drawingml/2006/picture">
              <pic:pic xmlns:pic="http://schemas.openxmlformats.org/drawingml/2006/picture">
                <pic:nvPicPr>
                  <pic:cNvPr id="1" name="Grafik 1" descr="M:\WohWi-Logo_vbw-WTS_4c.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10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44883"/>
    <w:multiLevelType w:val="hybridMultilevel"/>
    <w:tmpl w:val="FA4AA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8C"/>
    <w:rsid w:val="00003B4E"/>
    <w:rsid w:val="0017077D"/>
    <w:rsid w:val="001A76DE"/>
    <w:rsid w:val="00201D67"/>
    <w:rsid w:val="002600CB"/>
    <w:rsid w:val="002637F4"/>
    <w:rsid w:val="00282B9D"/>
    <w:rsid w:val="00286601"/>
    <w:rsid w:val="002C434B"/>
    <w:rsid w:val="002D45CB"/>
    <w:rsid w:val="003A6A03"/>
    <w:rsid w:val="004B23C3"/>
    <w:rsid w:val="004B76D4"/>
    <w:rsid w:val="005010D9"/>
    <w:rsid w:val="00584387"/>
    <w:rsid w:val="005B06E9"/>
    <w:rsid w:val="00661465"/>
    <w:rsid w:val="006746FB"/>
    <w:rsid w:val="006E29B9"/>
    <w:rsid w:val="007A6016"/>
    <w:rsid w:val="007E56F7"/>
    <w:rsid w:val="007F4DE5"/>
    <w:rsid w:val="00870268"/>
    <w:rsid w:val="00934AC4"/>
    <w:rsid w:val="009C3CC1"/>
    <w:rsid w:val="00A22580"/>
    <w:rsid w:val="00A518DE"/>
    <w:rsid w:val="00A6368C"/>
    <w:rsid w:val="00AA6D0D"/>
    <w:rsid w:val="00AA7A4A"/>
    <w:rsid w:val="00AD03DD"/>
    <w:rsid w:val="00BB7EFF"/>
    <w:rsid w:val="00BD29FA"/>
    <w:rsid w:val="00C74B50"/>
    <w:rsid w:val="00C80919"/>
    <w:rsid w:val="00C86140"/>
    <w:rsid w:val="00C93F07"/>
    <w:rsid w:val="00CB577C"/>
    <w:rsid w:val="00D359AD"/>
    <w:rsid w:val="00D73DC2"/>
    <w:rsid w:val="00D91435"/>
    <w:rsid w:val="00DB4B4C"/>
    <w:rsid w:val="00DE1511"/>
    <w:rsid w:val="00EA444E"/>
    <w:rsid w:val="00EB2EB1"/>
    <w:rsid w:val="00F010C6"/>
    <w:rsid w:val="00F0762D"/>
    <w:rsid w:val="00F07E6F"/>
    <w:rsid w:val="00F314BE"/>
    <w:rsid w:val="00F42D26"/>
    <w:rsid w:val="00F5081F"/>
    <w:rsid w:val="00F65994"/>
    <w:rsid w:val="00F81362"/>
    <w:rsid w:val="00F97B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8D7FC79A-FB0D-4BE0-9D15-0248DE09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3CC1"/>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F5081F"/>
    <w:pPr>
      <w:keepNext/>
      <w:jc w:val="both"/>
      <w:outlineLvl w:val="0"/>
    </w:pPr>
    <w:rPr>
      <w:rFonts w:ascii="Arial" w:hAnsi="Arial" w:cs="Arial"/>
      <w:b/>
      <w:bCs/>
      <w:sz w:val="22"/>
    </w:rPr>
  </w:style>
  <w:style w:type="paragraph" w:styleId="berschrift2">
    <w:name w:val="heading 2"/>
    <w:basedOn w:val="Standard"/>
    <w:next w:val="Standard"/>
    <w:link w:val="berschrift2Zchn"/>
    <w:qFormat/>
    <w:rsid w:val="00F5081F"/>
    <w:pPr>
      <w:keepNext/>
      <w:jc w:val="both"/>
      <w:outlineLvl w:val="1"/>
    </w:pPr>
    <w:rPr>
      <w:rFonts w:ascii="Arial" w:hAnsi="Arial" w:cs="Arial"/>
      <w:spacing w:val="3"/>
      <w:sz w:val="22"/>
      <w:szCs w:val="21"/>
      <w:u w:val="single"/>
    </w:rPr>
  </w:style>
  <w:style w:type="paragraph" w:styleId="berschrift3">
    <w:name w:val="heading 3"/>
    <w:basedOn w:val="Standard"/>
    <w:next w:val="Standard"/>
    <w:link w:val="berschrift3Zchn"/>
    <w:qFormat/>
    <w:rsid w:val="00F5081F"/>
    <w:pPr>
      <w:keepNext/>
      <w:ind w:left="3540" w:firstLine="708"/>
      <w:jc w:val="both"/>
      <w:outlineLvl w:val="2"/>
    </w:pPr>
    <w:rPr>
      <w:rFonts w:ascii="Arial" w:hAnsi="Arial" w:cs="Arial"/>
      <w:spacing w:val="5"/>
      <w:sz w:val="22"/>
      <w:szCs w:val="15"/>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46FB"/>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6746FB"/>
  </w:style>
  <w:style w:type="paragraph" w:styleId="Fuzeile">
    <w:name w:val="footer"/>
    <w:basedOn w:val="Standard"/>
    <w:link w:val="FuzeileZchn"/>
    <w:uiPriority w:val="99"/>
    <w:unhideWhenUsed/>
    <w:rsid w:val="006746FB"/>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6746FB"/>
  </w:style>
  <w:style w:type="paragraph" w:styleId="StandardWeb">
    <w:name w:val="Normal (Web)"/>
    <w:basedOn w:val="Standard"/>
    <w:uiPriority w:val="99"/>
    <w:rsid w:val="00C80919"/>
    <w:pPr>
      <w:spacing w:before="100" w:beforeAutospacing="1" w:after="100" w:afterAutospacing="1"/>
    </w:pPr>
  </w:style>
  <w:style w:type="character" w:customStyle="1" w:styleId="berschrift1Zchn">
    <w:name w:val="Überschrift 1 Zchn"/>
    <w:basedOn w:val="Absatz-Standardschriftart"/>
    <w:link w:val="berschrift1"/>
    <w:rsid w:val="00F5081F"/>
    <w:rPr>
      <w:rFonts w:ascii="Arial" w:eastAsia="Times New Roman" w:hAnsi="Arial" w:cs="Arial"/>
      <w:b/>
      <w:bCs/>
      <w:szCs w:val="24"/>
      <w:lang w:eastAsia="de-DE"/>
    </w:rPr>
  </w:style>
  <w:style w:type="character" w:customStyle="1" w:styleId="berschrift2Zchn">
    <w:name w:val="Überschrift 2 Zchn"/>
    <w:basedOn w:val="Absatz-Standardschriftart"/>
    <w:link w:val="berschrift2"/>
    <w:rsid w:val="00F5081F"/>
    <w:rPr>
      <w:rFonts w:ascii="Arial" w:eastAsia="Times New Roman" w:hAnsi="Arial" w:cs="Arial"/>
      <w:spacing w:val="3"/>
      <w:szCs w:val="21"/>
      <w:u w:val="single"/>
      <w:lang w:eastAsia="de-DE"/>
    </w:rPr>
  </w:style>
  <w:style w:type="character" w:customStyle="1" w:styleId="berschrift3Zchn">
    <w:name w:val="Überschrift 3 Zchn"/>
    <w:basedOn w:val="Absatz-Standardschriftart"/>
    <w:link w:val="berschrift3"/>
    <w:rsid w:val="00F5081F"/>
    <w:rPr>
      <w:rFonts w:ascii="Arial" w:eastAsia="Times New Roman" w:hAnsi="Arial" w:cs="Arial"/>
      <w:spacing w:val="5"/>
      <w:szCs w:val="15"/>
      <w:u w:val="single"/>
      <w:lang w:eastAsia="de-DE"/>
    </w:rPr>
  </w:style>
  <w:style w:type="paragraph" w:styleId="Textkrper">
    <w:name w:val="Body Text"/>
    <w:basedOn w:val="Standard"/>
    <w:link w:val="TextkrperZchn"/>
    <w:semiHidden/>
    <w:rsid w:val="00F5081F"/>
    <w:pPr>
      <w:jc w:val="both"/>
    </w:pPr>
    <w:rPr>
      <w:rFonts w:ascii="Arial" w:hAnsi="Arial" w:cs="Arial"/>
      <w:spacing w:val="-1"/>
      <w:sz w:val="22"/>
      <w:szCs w:val="21"/>
    </w:rPr>
  </w:style>
  <w:style w:type="character" w:customStyle="1" w:styleId="TextkrperZchn">
    <w:name w:val="Textkörper Zchn"/>
    <w:basedOn w:val="Absatz-Standardschriftart"/>
    <w:link w:val="Textkrper"/>
    <w:semiHidden/>
    <w:rsid w:val="00F5081F"/>
    <w:rPr>
      <w:rFonts w:ascii="Arial" w:eastAsia="Times New Roman" w:hAnsi="Arial" w:cs="Arial"/>
      <w:spacing w:val="-1"/>
      <w:szCs w:val="21"/>
      <w:lang w:eastAsia="de-DE"/>
    </w:rPr>
  </w:style>
  <w:style w:type="paragraph" w:styleId="Textkrper-Zeileneinzug">
    <w:name w:val="Body Text Indent"/>
    <w:basedOn w:val="Standard"/>
    <w:link w:val="Textkrper-ZeileneinzugZchn"/>
    <w:semiHidden/>
    <w:rsid w:val="00F5081F"/>
    <w:pPr>
      <w:ind w:left="4400" w:hanging="152"/>
      <w:jc w:val="both"/>
    </w:pPr>
    <w:rPr>
      <w:rFonts w:ascii="Arial" w:hAnsi="Arial" w:cs="Arial"/>
      <w:spacing w:val="2"/>
      <w:sz w:val="22"/>
      <w:szCs w:val="17"/>
    </w:rPr>
  </w:style>
  <w:style w:type="character" w:customStyle="1" w:styleId="Textkrper-ZeileneinzugZchn">
    <w:name w:val="Textkörper-Zeileneinzug Zchn"/>
    <w:basedOn w:val="Absatz-Standardschriftart"/>
    <w:link w:val="Textkrper-Zeileneinzug"/>
    <w:semiHidden/>
    <w:rsid w:val="00F5081F"/>
    <w:rPr>
      <w:rFonts w:ascii="Arial" w:eastAsia="Times New Roman" w:hAnsi="Arial" w:cs="Arial"/>
      <w:spacing w:val="2"/>
      <w:szCs w:val="17"/>
      <w:lang w:eastAsia="de-DE"/>
    </w:rPr>
  </w:style>
  <w:style w:type="paragraph" w:styleId="Listenabsatz">
    <w:name w:val="List Paragraph"/>
    <w:basedOn w:val="Standard"/>
    <w:uiPriority w:val="34"/>
    <w:qFormat/>
    <w:rsid w:val="007F4DE5"/>
    <w:pPr>
      <w:ind w:left="720"/>
      <w:contextualSpacing/>
    </w:pPr>
  </w:style>
  <w:style w:type="paragraph" w:customStyle="1" w:styleId="summary">
    <w:name w:val="summary"/>
    <w:basedOn w:val="Standard"/>
    <w:rsid w:val="009C3CC1"/>
  </w:style>
  <w:style w:type="paragraph" w:customStyle="1" w:styleId="Default">
    <w:name w:val="Default"/>
    <w:rsid w:val="00A518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69982">
      <w:bodyDiv w:val="1"/>
      <w:marLeft w:val="0"/>
      <w:marRight w:val="0"/>
      <w:marTop w:val="0"/>
      <w:marBottom w:val="0"/>
      <w:divBdr>
        <w:top w:val="none" w:sz="0" w:space="0" w:color="auto"/>
        <w:left w:val="none" w:sz="0" w:space="0" w:color="auto"/>
        <w:bottom w:val="none" w:sz="0" w:space="0" w:color="auto"/>
        <w:right w:val="none" w:sz="0" w:space="0" w:color="auto"/>
      </w:divBdr>
      <w:divsChild>
        <w:div w:id="1400208041">
          <w:marLeft w:val="0"/>
          <w:marRight w:val="0"/>
          <w:marTop w:val="0"/>
          <w:marBottom w:val="0"/>
          <w:divBdr>
            <w:top w:val="none" w:sz="0" w:space="0" w:color="auto"/>
            <w:left w:val="none" w:sz="0" w:space="0" w:color="auto"/>
            <w:bottom w:val="none" w:sz="0" w:space="0" w:color="auto"/>
            <w:right w:val="none" w:sz="0" w:space="0" w:color="auto"/>
          </w:divBdr>
          <w:divsChild>
            <w:div w:id="855118041">
              <w:marLeft w:val="0"/>
              <w:marRight w:val="0"/>
              <w:marTop w:val="0"/>
              <w:marBottom w:val="0"/>
              <w:divBdr>
                <w:top w:val="none" w:sz="0" w:space="0" w:color="auto"/>
                <w:left w:val="none" w:sz="0" w:space="0" w:color="auto"/>
                <w:bottom w:val="none" w:sz="0" w:space="0" w:color="auto"/>
                <w:right w:val="none" w:sz="0" w:space="0" w:color="auto"/>
              </w:divBdr>
              <w:divsChild>
                <w:div w:id="1244799033">
                  <w:marLeft w:val="0"/>
                  <w:marRight w:val="0"/>
                  <w:marTop w:val="0"/>
                  <w:marBottom w:val="0"/>
                  <w:divBdr>
                    <w:top w:val="none" w:sz="0" w:space="0" w:color="auto"/>
                    <w:left w:val="none" w:sz="0" w:space="0" w:color="auto"/>
                    <w:bottom w:val="none" w:sz="0" w:space="0" w:color="auto"/>
                    <w:right w:val="none" w:sz="0" w:space="0" w:color="auto"/>
                  </w:divBdr>
                  <w:divsChild>
                    <w:div w:id="1447655491">
                      <w:marLeft w:val="0"/>
                      <w:marRight w:val="0"/>
                      <w:marTop w:val="0"/>
                      <w:marBottom w:val="0"/>
                      <w:divBdr>
                        <w:top w:val="none" w:sz="0" w:space="0" w:color="auto"/>
                        <w:left w:val="none" w:sz="0" w:space="0" w:color="auto"/>
                        <w:bottom w:val="none" w:sz="0" w:space="0" w:color="auto"/>
                        <w:right w:val="none" w:sz="0" w:space="0" w:color="auto"/>
                      </w:divBdr>
                      <w:divsChild>
                        <w:div w:id="417362183">
                          <w:marLeft w:val="0"/>
                          <w:marRight w:val="0"/>
                          <w:marTop w:val="0"/>
                          <w:marBottom w:val="0"/>
                          <w:divBdr>
                            <w:top w:val="none" w:sz="0" w:space="0" w:color="auto"/>
                            <w:left w:val="none" w:sz="0" w:space="0" w:color="auto"/>
                            <w:bottom w:val="none" w:sz="0" w:space="0" w:color="auto"/>
                            <w:right w:val="none" w:sz="0" w:space="0" w:color="auto"/>
                          </w:divBdr>
                          <w:divsChild>
                            <w:div w:id="2083717177">
                              <w:marLeft w:val="0"/>
                              <w:marRight w:val="0"/>
                              <w:marTop w:val="0"/>
                              <w:marBottom w:val="0"/>
                              <w:divBdr>
                                <w:top w:val="none" w:sz="0" w:space="0" w:color="auto"/>
                                <w:left w:val="none" w:sz="0" w:space="0" w:color="auto"/>
                                <w:bottom w:val="none" w:sz="0" w:space="0" w:color="auto"/>
                                <w:right w:val="none" w:sz="0" w:space="0" w:color="auto"/>
                              </w:divBdr>
                              <w:divsChild>
                                <w:div w:id="12465836">
                                  <w:marLeft w:val="0"/>
                                  <w:marRight w:val="0"/>
                                  <w:marTop w:val="0"/>
                                  <w:marBottom w:val="0"/>
                                  <w:divBdr>
                                    <w:top w:val="none" w:sz="0" w:space="0" w:color="auto"/>
                                    <w:left w:val="none" w:sz="0" w:space="0" w:color="auto"/>
                                    <w:bottom w:val="none" w:sz="0" w:space="0" w:color="auto"/>
                                    <w:right w:val="none" w:sz="0" w:space="0" w:color="auto"/>
                                  </w:divBdr>
                                  <w:divsChild>
                                    <w:div w:id="58946178">
                                      <w:marLeft w:val="0"/>
                                      <w:marRight w:val="0"/>
                                      <w:marTop w:val="0"/>
                                      <w:marBottom w:val="0"/>
                                      <w:divBdr>
                                        <w:top w:val="none" w:sz="0" w:space="0" w:color="auto"/>
                                        <w:left w:val="none" w:sz="0" w:space="0" w:color="auto"/>
                                        <w:bottom w:val="none" w:sz="0" w:space="0" w:color="auto"/>
                                        <w:right w:val="none" w:sz="0" w:space="0" w:color="auto"/>
                                      </w:divBdr>
                                      <w:divsChild>
                                        <w:div w:id="499737509">
                                          <w:marLeft w:val="0"/>
                                          <w:marRight w:val="0"/>
                                          <w:marTop w:val="0"/>
                                          <w:marBottom w:val="0"/>
                                          <w:divBdr>
                                            <w:top w:val="none" w:sz="0" w:space="0" w:color="auto"/>
                                            <w:left w:val="none" w:sz="0" w:space="0" w:color="auto"/>
                                            <w:bottom w:val="none" w:sz="0" w:space="0" w:color="auto"/>
                                            <w:right w:val="none" w:sz="0" w:space="0" w:color="auto"/>
                                          </w:divBdr>
                                          <w:divsChild>
                                            <w:div w:id="194774154">
                                              <w:marLeft w:val="0"/>
                                              <w:marRight w:val="0"/>
                                              <w:marTop w:val="0"/>
                                              <w:marBottom w:val="0"/>
                                              <w:divBdr>
                                                <w:top w:val="none" w:sz="0" w:space="0" w:color="auto"/>
                                                <w:left w:val="none" w:sz="0" w:space="0" w:color="auto"/>
                                                <w:bottom w:val="none" w:sz="0" w:space="0" w:color="auto"/>
                                                <w:right w:val="none" w:sz="0" w:space="0" w:color="auto"/>
                                              </w:divBdr>
                                              <w:divsChild>
                                                <w:div w:id="1481465163">
                                                  <w:marLeft w:val="0"/>
                                                  <w:marRight w:val="0"/>
                                                  <w:marTop w:val="0"/>
                                                  <w:marBottom w:val="0"/>
                                                  <w:divBdr>
                                                    <w:top w:val="none" w:sz="0" w:space="0" w:color="auto"/>
                                                    <w:left w:val="none" w:sz="0" w:space="0" w:color="auto"/>
                                                    <w:bottom w:val="none" w:sz="0" w:space="0" w:color="auto"/>
                                                    <w:right w:val="none" w:sz="0" w:space="0" w:color="auto"/>
                                                  </w:divBdr>
                                                </w:div>
                                                <w:div w:id="923144870">
                                                  <w:marLeft w:val="0"/>
                                                  <w:marRight w:val="0"/>
                                                  <w:marTop w:val="0"/>
                                                  <w:marBottom w:val="0"/>
                                                  <w:divBdr>
                                                    <w:top w:val="none" w:sz="0" w:space="0" w:color="auto"/>
                                                    <w:left w:val="none" w:sz="0" w:space="0" w:color="auto"/>
                                                    <w:bottom w:val="none" w:sz="0" w:space="0" w:color="auto"/>
                                                    <w:right w:val="none" w:sz="0" w:space="0" w:color="auto"/>
                                                  </w:divBdr>
                                                </w:div>
                                                <w:div w:id="85541781">
                                                  <w:marLeft w:val="0"/>
                                                  <w:marRight w:val="0"/>
                                                  <w:marTop w:val="0"/>
                                                  <w:marBottom w:val="0"/>
                                                  <w:divBdr>
                                                    <w:top w:val="none" w:sz="0" w:space="0" w:color="auto"/>
                                                    <w:left w:val="none" w:sz="0" w:space="0" w:color="auto"/>
                                                    <w:bottom w:val="none" w:sz="0" w:space="0" w:color="auto"/>
                                                    <w:right w:val="none" w:sz="0" w:space="0" w:color="auto"/>
                                                  </w:divBdr>
                                                </w:div>
                                                <w:div w:id="890113345">
                                                  <w:marLeft w:val="0"/>
                                                  <w:marRight w:val="0"/>
                                                  <w:marTop w:val="0"/>
                                                  <w:marBottom w:val="0"/>
                                                  <w:divBdr>
                                                    <w:top w:val="none" w:sz="0" w:space="0" w:color="auto"/>
                                                    <w:left w:val="none" w:sz="0" w:space="0" w:color="auto"/>
                                                    <w:bottom w:val="none" w:sz="0" w:space="0" w:color="auto"/>
                                                    <w:right w:val="none" w:sz="0" w:space="0" w:color="auto"/>
                                                  </w:divBdr>
                                                </w:div>
                                                <w:div w:id="1907261093">
                                                  <w:marLeft w:val="0"/>
                                                  <w:marRight w:val="0"/>
                                                  <w:marTop w:val="0"/>
                                                  <w:marBottom w:val="0"/>
                                                  <w:divBdr>
                                                    <w:top w:val="none" w:sz="0" w:space="0" w:color="auto"/>
                                                    <w:left w:val="none" w:sz="0" w:space="0" w:color="auto"/>
                                                    <w:bottom w:val="none" w:sz="0" w:space="0" w:color="auto"/>
                                                    <w:right w:val="none" w:sz="0" w:space="0" w:color="auto"/>
                                                  </w:divBdr>
                                                </w:div>
                                                <w:div w:id="874926082">
                                                  <w:marLeft w:val="0"/>
                                                  <w:marRight w:val="0"/>
                                                  <w:marTop w:val="0"/>
                                                  <w:marBottom w:val="0"/>
                                                  <w:divBdr>
                                                    <w:top w:val="none" w:sz="0" w:space="0" w:color="auto"/>
                                                    <w:left w:val="none" w:sz="0" w:space="0" w:color="auto"/>
                                                    <w:bottom w:val="none" w:sz="0" w:space="0" w:color="auto"/>
                                                    <w:right w:val="none" w:sz="0" w:space="0" w:color="auto"/>
                                                  </w:divBdr>
                                                </w:div>
                                                <w:div w:id="2042780306">
                                                  <w:marLeft w:val="0"/>
                                                  <w:marRight w:val="0"/>
                                                  <w:marTop w:val="0"/>
                                                  <w:marBottom w:val="0"/>
                                                  <w:divBdr>
                                                    <w:top w:val="none" w:sz="0" w:space="0" w:color="auto"/>
                                                    <w:left w:val="none" w:sz="0" w:space="0" w:color="auto"/>
                                                    <w:bottom w:val="none" w:sz="0" w:space="0" w:color="auto"/>
                                                    <w:right w:val="none" w:sz="0" w:space="0" w:color="auto"/>
                                                  </w:divBdr>
                                                </w:div>
                                                <w:div w:id="1022165457">
                                                  <w:marLeft w:val="0"/>
                                                  <w:marRight w:val="0"/>
                                                  <w:marTop w:val="0"/>
                                                  <w:marBottom w:val="0"/>
                                                  <w:divBdr>
                                                    <w:top w:val="none" w:sz="0" w:space="0" w:color="auto"/>
                                                    <w:left w:val="none" w:sz="0" w:space="0" w:color="auto"/>
                                                    <w:bottom w:val="none" w:sz="0" w:space="0" w:color="auto"/>
                                                    <w:right w:val="none" w:sz="0" w:space="0" w:color="auto"/>
                                                  </w:divBdr>
                                                </w:div>
                                                <w:div w:id="766729352">
                                                  <w:marLeft w:val="0"/>
                                                  <w:marRight w:val="0"/>
                                                  <w:marTop w:val="0"/>
                                                  <w:marBottom w:val="0"/>
                                                  <w:divBdr>
                                                    <w:top w:val="none" w:sz="0" w:space="0" w:color="auto"/>
                                                    <w:left w:val="none" w:sz="0" w:space="0" w:color="auto"/>
                                                    <w:bottom w:val="none" w:sz="0" w:space="0" w:color="auto"/>
                                                    <w:right w:val="none" w:sz="0" w:space="0" w:color="auto"/>
                                                  </w:divBdr>
                                                </w:div>
                                                <w:div w:id="1673796688">
                                                  <w:marLeft w:val="0"/>
                                                  <w:marRight w:val="0"/>
                                                  <w:marTop w:val="0"/>
                                                  <w:marBottom w:val="0"/>
                                                  <w:divBdr>
                                                    <w:top w:val="none" w:sz="0" w:space="0" w:color="auto"/>
                                                    <w:left w:val="none" w:sz="0" w:space="0" w:color="auto"/>
                                                    <w:bottom w:val="none" w:sz="0" w:space="0" w:color="auto"/>
                                                    <w:right w:val="none" w:sz="0" w:space="0" w:color="auto"/>
                                                  </w:divBdr>
                                                </w:div>
                                                <w:div w:id="963192569">
                                                  <w:marLeft w:val="0"/>
                                                  <w:marRight w:val="0"/>
                                                  <w:marTop w:val="0"/>
                                                  <w:marBottom w:val="0"/>
                                                  <w:divBdr>
                                                    <w:top w:val="none" w:sz="0" w:space="0" w:color="auto"/>
                                                    <w:left w:val="none" w:sz="0" w:space="0" w:color="auto"/>
                                                    <w:bottom w:val="none" w:sz="0" w:space="0" w:color="auto"/>
                                                    <w:right w:val="none" w:sz="0" w:space="0" w:color="auto"/>
                                                  </w:divBdr>
                                                </w:div>
                                                <w:div w:id="649674602">
                                                  <w:marLeft w:val="0"/>
                                                  <w:marRight w:val="0"/>
                                                  <w:marTop w:val="0"/>
                                                  <w:marBottom w:val="0"/>
                                                  <w:divBdr>
                                                    <w:top w:val="none" w:sz="0" w:space="0" w:color="auto"/>
                                                    <w:left w:val="none" w:sz="0" w:space="0" w:color="auto"/>
                                                    <w:bottom w:val="none" w:sz="0" w:space="0" w:color="auto"/>
                                                    <w:right w:val="none" w:sz="0" w:space="0" w:color="auto"/>
                                                  </w:divBdr>
                                                </w:div>
                                                <w:div w:id="17728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5889">
                                          <w:marLeft w:val="0"/>
                                          <w:marRight w:val="0"/>
                                          <w:marTop w:val="0"/>
                                          <w:marBottom w:val="0"/>
                                          <w:divBdr>
                                            <w:top w:val="none" w:sz="0" w:space="0" w:color="auto"/>
                                            <w:left w:val="none" w:sz="0" w:space="0" w:color="auto"/>
                                            <w:bottom w:val="none" w:sz="0" w:space="0" w:color="auto"/>
                                            <w:right w:val="none" w:sz="0" w:space="0" w:color="auto"/>
                                          </w:divBdr>
                                          <w:divsChild>
                                            <w:div w:id="1175652378">
                                              <w:marLeft w:val="0"/>
                                              <w:marRight w:val="0"/>
                                              <w:marTop w:val="0"/>
                                              <w:marBottom w:val="0"/>
                                              <w:divBdr>
                                                <w:top w:val="none" w:sz="0" w:space="0" w:color="auto"/>
                                                <w:left w:val="none" w:sz="0" w:space="0" w:color="auto"/>
                                                <w:bottom w:val="none" w:sz="0" w:space="0" w:color="auto"/>
                                                <w:right w:val="none" w:sz="0" w:space="0" w:color="auto"/>
                                              </w:divBdr>
                                              <w:divsChild>
                                                <w:div w:id="1643389988">
                                                  <w:marLeft w:val="0"/>
                                                  <w:marRight w:val="0"/>
                                                  <w:marTop w:val="0"/>
                                                  <w:marBottom w:val="0"/>
                                                  <w:divBdr>
                                                    <w:top w:val="none" w:sz="0" w:space="0" w:color="auto"/>
                                                    <w:left w:val="none" w:sz="0" w:space="0" w:color="auto"/>
                                                    <w:bottom w:val="none" w:sz="0" w:space="0" w:color="auto"/>
                                                    <w:right w:val="none" w:sz="0" w:space="0" w:color="auto"/>
                                                  </w:divBdr>
                                                </w:div>
                                                <w:div w:id="348989248">
                                                  <w:marLeft w:val="0"/>
                                                  <w:marRight w:val="0"/>
                                                  <w:marTop w:val="0"/>
                                                  <w:marBottom w:val="0"/>
                                                  <w:divBdr>
                                                    <w:top w:val="none" w:sz="0" w:space="0" w:color="auto"/>
                                                    <w:left w:val="none" w:sz="0" w:space="0" w:color="auto"/>
                                                    <w:bottom w:val="none" w:sz="0" w:space="0" w:color="auto"/>
                                                    <w:right w:val="none" w:sz="0" w:space="0" w:color="auto"/>
                                                  </w:divBdr>
                                                </w:div>
                                                <w:div w:id="1185022165">
                                                  <w:marLeft w:val="0"/>
                                                  <w:marRight w:val="0"/>
                                                  <w:marTop w:val="0"/>
                                                  <w:marBottom w:val="0"/>
                                                  <w:divBdr>
                                                    <w:top w:val="none" w:sz="0" w:space="0" w:color="auto"/>
                                                    <w:left w:val="none" w:sz="0" w:space="0" w:color="auto"/>
                                                    <w:bottom w:val="none" w:sz="0" w:space="0" w:color="auto"/>
                                                    <w:right w:val="none" w:sz="0" w:space="0" w:color="auto"/>
                                                  </w:divBdr>
                                                </w:div>
                                                <w:div w:id="1925407124">
                                                  <w:marLeft w:val="0"/>
                                                  <w:marRight w:val="0"/>
                                                  <w:marTop w:val="0"/>
                                                  <w:marBottom w:val="0"/>
                                                  <w:divBdr>
                                                    <w:top w:val="none" w:sz="0" w:space="0" w:color="auto"/>
                                                    <w:left w:val="none" w:sz="0" w:space="0" w:color="auto"/>
                                                    <w:bottom w:val="none" w:sz="0" w:space="0" w:color="auto"/>
                                                    <w:right w:val="none" w:sz="0" w:space="0" w:color="auto"/>
                                                  </w:divBdr>
                                                </w:div>
                                                <w:div w:id="2704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1839D-F8DB-49CC-8453-E626F719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6885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Christoph</dc:creator>
  <cp:keywords/>
  <dc:description/>
  <cp:lastModifiedBy>Schmidt, Fritz</cp:lastModifiedBy>
  <cp:revision>3</cp:revision>
  <dcterms:created xsi:type="dcterms:W3CDTF">2017-05-10T14:37:00Z</dcterms:created>
  <dcterms:modified xsi:type="dcterms:W3CDTF">2017-05-10T14:58:00Z</dcterms:modified>
</cp:coreProperties>
</file>